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WithEffects.xml" ContentType="application/vnd.openxmlformats-officedocument.wordprocessingml.styles+xml"/>
  <Override PartName="/word/theme/theme1.xml" ContentType="application/vnd.openxmlformats-officedocument.theme+xml"/>
  <Override PartName="/word/media/image0.bin" ContentType="image/png"/>
  <Override PartName="/word/media/image1.bin" ContentType="image/png"/>
  <Override PartName="/word/media/image2.bin" ContentType="image/png"/>
  <Override PartName="/word/fontTable.xml" ContentType="application/vnd.openxmlformats-officedocument.wordprocessingml.fontTable+xml"/>
  <Override PartName="/word/media/image3.bin" ContentType="image/png"/>
  <Override PartName="/word/media/image4.bin" ContentType="image/png"/>
  <Override PartName="/word/media/image5.bin" ContentType="image/png"/>
  <Override PartName="/word/media/image6.bin" ContentType="image/png"/>
  <Override PartName="/word/media/image7.bin" ContentType="image/png"/>
  <Override PartName="/word/media/image8.bin" ContentType="image/pn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54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01C784C1-3786-47F1-C835-E0A624E4D657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980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2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2"/>
          <w:szCs w:val="72"/>
          <w:color w:val="D1535E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53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821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76"/>
        <w:ind w:left="3430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东莞城教〔</w:t>
      </w:r>
      <w:r>
        <w:rPr>
          <w:position w:val="0"/>
          <w:rFonts w:ascii="SimHei" w:hAnsi="SimHei" w:eastAsia="SimHei"/>
          <w:w w:val="70"/>
          <w:kern w:val="0"/>
          <w:spacing w:val="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3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8"/>
        </w:rPr>
        <w:drawing>
          <wp:inline xmlns:wp="http://schemas.openxmlformats.org/drawingml/2006/wordprocessingDrawing" distT="0" distB="0" distL="0" distR="0">
            <wp:extent cx="280511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D197DED8-821A-4CC3-B9B6-3303B66E97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95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31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1" w:after="0" w:lineRule="auto" w:line="46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1" w:after="0" w:lineRule="auto" w:line="281"/>
        <w:outlineLvl w:val="2"/>
        <w:ind w:left="921" w:right="413" w:hanging="296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关于印发《东莞城市学院新增学士学位授予专</w:t>
      </w:r>
      <w:r>
        <w:rPr>
          <w:position w:val="0"/>
          <w:rFonts w:ascii="SimHei" w:hAnsi="SimHei" w:eastAsia="SimHei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3"/>
          <w:noProof w:val="true"/>
          <w:kern w:val="0"/>
          <w:sz w:val="45"/>
          <w:szCs w:val="45"/>
          <w:color w:val="000000"/>
          <w:b w:val="false"/>
          <w:i w:val="false"/>
        </w:rPr>
        <w:t xml:space="preserve">业审核与质量监督管理办法（暂行）》的通知</w:t>
      </w:r>
      <w:bookmarkEnd w:id="14"/>
    </w:p>
    <w:p>
      <w:pPr>
        <w:kinsoku w:val="false"/>
        <w:textAlignment w:val="baseline"/>
        <w:widowControl w:val="false"/>
        <w:spacing w:before="1" w:after="0" w:lineRule="auto" w:line="742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0" w:after="161" w:lineRule="auto" w:line="240"/>
        <w:ind w:left="595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65" w:after="0" w:lineRule="auto" w:line="294"/>
        <w:ind w:left="591" w:right="377" w:firstLine="637"/>
        <w:jc w:val="both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为规范我校新增学士学位授予专业审核工作，保障质量。现</w:t>
      </w:r>
      <w:r>
        <w:rPr>
          <w:position w:val="0"/>
          <w:rFonts w:ascii="SimHei" w:hAnsi="SimHei" w:eastAsia="SimHei"/>
          <w:w w:val="100"/>
          <w:kern w:val="0"/>
          <w:spacing w:val="-9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将《东莞城市学院新增学士学位授予专业审核与质量监督管理办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法（暂行）》印发给你们，请遵照执行。</w:t>
      </w:r>
      <w:bookmarkEnd w:id="17"/>
    </w:p>
    <w:p>
      <w:pPr>
        <w:kinsoku w:val="false"/>
        <w:textAlignment w:val="baseline"/>
        <w:widowControl w:val="false"/>
        <w:spacing w:before="0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1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2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0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1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0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2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0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1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1" w:after="0" w:lineRule="auto" w:line="348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kinsoku w:val="false"/>
        <w:textAlignment w:val="baseline"/>
        <w:widowControl w:val="false"/>
        <w:spacing w:before="0" w:after="0" w:lineRule="auto" w:line="525"/>
        <w:ind w:left="59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sectPr>
          <w:type w:val="continuous"/>
          <w:cols w:space="425"/>
          <w:pgSz w:w="11920" w:h="16860"/>
          <w:pgMar w:top="1432" w:right="1071" w:bottom="1306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2" w:after="44" w:lineRule="auto" w:line="240"/>
        <w:ind w:left="1199" w:right="0" w:firstLine="0"/>
        <w:jc w:val="left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26"/>
          <w:szCs w:val="26"/>
          <w:color w:val="000000"/>
          <w:b w:val="false"/>
          <w:i w:val="false"/>
        </w:rPr>
        <w:t xml:space="preserve">东莞城市学院办公室</w:t>
      </w:r>
      <w:bookmarkEnd w:id="30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r>
        <w:br w:type="column"/>
      </w:r>
      <w:bookmarkEnd w:id="31"/>
    </w:p>
    <w:p>
      <w:pPr>
        <w:kinsoku w:val="false"/>
        <w:textAlignment w:val="baseline"/>
        <w:widowControl w:val="false"/>
        <w:spacing w:before="1" w:after="7" w:lineRule="auto" w:line="239"/>
        <w:ind w:left="0" w:right="0" w:firstLine="0"/>
        <w:jc w:val="left"/>
        <w:adjustRightInd w:val="false"/>
        <w:autoSpaceDE w:val="false"/>
        <w:autoSpaceDN w:val="false"/>
      </w:pPr>
      <w:bookmarkStart w:name="_GoBack" w:id="32"/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5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11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13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日印发</w:t>
      </w:r>
      <w:bookmarkEnd w:id="32"/>
    </w:p>
    <w:p>
      <w:pPr>
        <w:sectPr>
          <w:type w:val="continuous"/>
          <w:pgSz w:w="11920" w:h="16860"/>
          <w:pgMar w:top="1432" w:right="1071" w:bottom="1306" w:left="1071" w:header="0" w:footer="0" w:gutter="0"/>
          <w:cols w:equalWidth="0" w:sep="0" w:num="2">
            <w:col w:w="3480" w:space="3049"/>
            <w:col w:w="3238"/>
          </w:cols>
          <w:pgSz w:w="11920" w:h="16860" w:orient="portrait"/>
          <w:pgMar w:top="1432" w:right="1071" w:bottom="1306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5" w:after="98" w:lineRule="auto" w:line="315"/>
        <w:ind w:left="2090" w:right="850" w:hanging="1109"/>
        <w:jc w:val="left"/>
        <w:adjustRightInd w:val="false"/>
        <w:autoSpaceDE w:val="false"/>
        <w:autoSpaceDN w:val="false"/>
      </w:pPr>
      <w:bookmarkStart w:name="33"/>
      <w:bookmarkEnd w:id="3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5" name="Image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5" name="DE767498-45F0-49E6-DDE4-CE3C267DF79F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position w:val="0"/>
          <w:rFonts w:ascii="SimHei" w:hAnsi="SimHei" w:eastAsia="SimHei" w:cs="SimHei"/>
          <w:w w:val="99"/>
          <w:spacing w:val="-18"/>
          <w:noProof w:val="true"/>
          <w:kern w:val="0"/>
          <w:sz w:val="46"/>
          <w:szCs w:val="46"/>
          <w:color w:val="000000"/>
          <w:b w:val="false"/>
          <w:i w:val="false"/>
        </w:rPr>
        <w:t xml:space="preserve">东莞城市学院新增学士学位授予专业审核</w:t>
      </w:r>
      <w:r>
        <w:rPr>
          <w:position w:val="0"/>
          <w:rFonts w:ascii="SimHei" w:hAnsi="SimHei" w:eastAsia="SimHei"/>
          <w:w w:val="100"/>
          <w:kern w:val="0"/>
          <w:spacing w:val="0"/>
          <w:sz w:val="46"/>
          <w:szCs w:val="4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45"/>
          <w:szCs w:val="45"/>
          <w:color w:val="000000"/>
          <w:b w:val="false"/>
          <w:i w:val="false"/>
        </w:rPr>
        <w:t xml:space="preserve">与质量监督管理办法（暂行）</w:t>
      </w:r>
    </w:p>
    <w:p>
      <w:pPr>
        <w:kinsoku w:val="false"/>
        <w:textAlignment w:val="baseline"/>
        <w:widowControl w:val="false"/>
        <w:spacing w:before="211" w:after="195" w:lineRule="auto" w:line="289"/>
        <w:ind w:left="797" w:right="691" w:firstLine="661"/>
        <w:jc w:val="left"/>
        <w:adjustRightInd w:val="false"/>
        <w:autoSpaceDE w:val="false"/>
        <w:autoSpaceDN w:val="false"/>
      </w:pPr>
      <w:bookmarkStart w:name="_GoBack" w:id="37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为规范我校新增学士学位授予专业审核工作，保障质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量，根据《中华人民共和国学位条例》《中华人民共和国学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位条例暂行实施办法》《学士学位授权与授予管理办法》（学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1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位［</w:t>
      </w:r>
      <w:r>
        <w:rPr>
          <w:position w:val="2"/>
          <w:rFonts w:ascii="SimHei" w:hAnsi="SimHei" w:eastAsia="SimHei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2019</w:t>
      </w:r>
      <w:r>
        <w:rPr>
          <w:rFonts w:ascii="Arial" w:hAnsi="Arial" w:eastAsia="Arial" w:cs="Arial"/>
          <w:sz w:val="2"/>
          <w:szCs w:val="2"/>
          <w:noProof/>
          <w:position w:val="-5"/>
        </w:rPr>
        <w:drawing>
          <wp:inline xmlns:wp="http://schemas.openxmlformats.org/drawingml/2006/wordprocessingDrawing" distT="0" distB="0" distL="0" distR="0">
            <wp:extent cx="271462" cy="247650"/>
            <wp:effectExtent l="0" t="0" r="0" b="0"/>
            <wp:docPr id="38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9" name="D9B85373-659F-4EF8-F1AA-55154A8BFB0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号）和《广东省学士学位授权与授予管理实施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细则》（粤学位〔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2021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67938" cy="247650"/>
            <wp:effectExtent l="0" t="0" r="0" b="0"/>
            <wp:docPr id="40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41" name="D3CD6CF4-4FDD-435B-8999-DAFAC406FFE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号）《广东省学位委员会办公室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关于做好学士学位授权审核工作的通知》等文件精神和要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9"/>
          <w:spacing w:val="-1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求，结合学校学士学位管理工作实际，制定本暂行办法。</w:t>
      </w:r>
      <w:bookmarkEnd w:id="37"/>
    </w:p>
    <w:p>
      <w:pPr>
        <w:kinsoku w:val="false"/>
        <w:textAlignment w:val="baseline"/>
        <w:widowControl w:val="false"/>
        <w:spacing w:before="197" w:after="157" w:lineRule="auto" w:line="239"/>
        <w:ind w:left="1445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一、申请新增学士学位授予专业时间</w:t>
      </w:r>
      <w:bookmarkEnd w:id="42"/>
    </w:p>
    <w:p>
      <w:pPr>
        <w:kinsoku w:val="false"/>
        <w:textAlignment w:val="baseline"/>
        <w:widowControl w:val="false"/>
        <w:spacing w:before="159" w:after="0" w:lineRule="auto" w:line="310"/>
        <w:ind w:left="803" w:right="684" w:firstLine="650"/>
        <w:jc w:val="both"/>
        <w:adjustRightInd w:val="false"/>
        <w:autoSpaceDE w:val="false"/>
        <w:autoSpaceDN w:val="false"/>
      </w:pPr>
      <w:bookmarkStart w:name="_GoBack" w:id="43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按照《广东省学士学位授权与授予管理实施细则》，经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教育部批准设置的本科专业，原则上应在招收首批本科生的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学年度，向评审工作办公室提出新增学士学位授予专业申</w:t>
      </w:r>
      <w:bookmarkEnd w:id="43"/>
    </w:p>
    <w:p>
      <w:pPr>
        <w:kinsoku w:val="false"/>
        <w:textAlignment w:val="baseline"/>
        <w:widowControl w:val="false"/>
        <w:spacing w:before="0" w:after="168" w:lineRule="auto" w:line="240"/>
        <w:ind w:left="796" w:right="0" w:firstLine="0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Hei" w:hAnsi="SimHei" w:eastAsia="SimHei" w:cs="SimHei"/>
          <w:w w:val="93"/>
          <w:spacing w:val="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请。</w:t>
      </w:r>
      <w:bookmarkEnd w:id="44"/>
    </w:p>
    <w:p>
      <w:pPr>
        <w:kinsoku w:val="false"/>
        <w:textAlignment w:val="baseline"/>
        <w:widowControl w:val="false"/>
        <w:spacing w:before="168" w:after="149" w:lineRule="auto" w:line="240"/>
        <w:ind w:left="1441" w:right="0" w:firstLine="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二、申请新增学士学位授予专业基本条件</w:t>
      </w:r>
      <w:bookmarkEnd w:id="45"/>
    </w:p>
    <w:p>
      <w:pPr>
        <w:kinsoku w:val="false"/>
        <w:textAlignment w:val="baseline"/>
        <w:widowControl w:val="false"/>
        <w:spacing w:before="153" w:after="0" w:lineRule="auto" w:line="321"/>
        <w:ind w:left="789" w:right="485" w:firstLine="668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新增申请专业应满足广东省学位委员会制订公布的《新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增学士学位授予专业基本条件》（粤学位办〔</w:t>
      </w:r>
      <w:r>
        <w:rPr>
          <w:position w:val="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2016</w:t>
      </w:r>
      <w:r>
        <w:rPr>
          <w:rFonts w:ascii="Arial" w:hAnsi="Arial" w:eastAsia="Arial" w:cs="Arial"/>
          <w:sz w:val="2"/>
          <w:szCs w:val="2"/>
          <w:noProof/>
          <w:position w:val="-8"/>
        </w:rPr>
        <w:drawing>
          <wp:inline xmlns:wp="http://schemas.openxmlformats.org/drawingml/2006/wordprocessingDrawing" distT="0" distB="0" distL="0" distR="0">
            <wp:extent cx="289369" cy="247650"/>
            <wp:effectExtent l="0" t="0" r="0" b="0"/>
            <wp:docPr id="47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48" name="B3692166-980C-420E-256B-0EF6684EB9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号）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文件要求。</w:t>
      </w:r>
      <w:bookmarkEnd w:id="46"/>
    </w:p>
    <w:p>
      <w:pPr>
        <w:kinsoku w:val="false"/>
        <w:textAlignment w:val="baseline"/>
        <w:widowControl w:val="false"/>
        <w:spacing w:before="4" w:after="0" w:lineRule="auto" w:line="319"/>
        <w:ind w:left="1370" w:right="2257" w:firstLine="82"/>
        <w:jc w:val="left"/>
        <w:adjustRightInd w:val="false"/>
        <w:autoSpaceDE w:val="false"/>
        <w:autoSpaceDN w:val="false"/>
      </w:pPr>
      <w:bookmarkStart w:name="_GoBack" w:id="49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三、新增学士学位授予专业审核标准及程序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（一）审核标准</w:t>
      </w:r>
      <w:bookmarkEnd w:id="49"/>
    </w:p>
    <w:p>
      <w:pPr>
        <w:kinsoku w:val="false"/>
        <w:textAlignment w:val="baseline"/>
        <w:widowControl w:val="false"/>
        <w:spacing w:before="3" w:after="0" w:lineRule="auto" w:line="284"/>
        <w:ind w:left="801" w:right="692" w:firstLine="668"/>
        <w:jc w:val="left"/>
        <w:adjustRightInd w:val="false"/>
        <w:autoSpaceDE w:val="false"/>
        <w:autoSpaceDN w:val="false"/>
      </w:pPr>
      <w:bookmarkStart w:name="_GoBack" w:id="50"/>
      <w:r>
        <w:rPr>
          <w:position w:val="3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3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•《广东省学位委员会办公室关于做好学士学位授权审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核工作的通知》</w:t>
      </w:r>
      <w:bookmarkEnd w:id="50"/>
    </w:p>
    <w:p>
      <w:pPr>
        <w:kinsoku w:val="false"/>
        <w:textAlignment w:val="baseline"/>
        <w:widowControl w:val="false"/>
        <w:spacing w:before="3" w:after="0" w:lineRule="auto" w:line="326"/>
        <w:ind w:left="712" w:right="702" w:firstLine="743"/>
        <w:jc w:val="left"/>
        <w:adjustRightInd w:val="false"/>
        <w:autoSpaceDE w:val="false"/>
        <w:autoSpaceDN w:val="false"/>
      </w:pPr>
      <w:bookmarkStart w:name="_GoBack" w:id="51"/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•《东莞城市学院新增学士学位授予专业评审指标体系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（评分表）》</w:t>
      </w:r>
      <w:bookmarkEnd w:id="51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0" w:after="0" w:lineRule="auto" w:line="239"/>
        <w:ind w:left="1316" w:right="0" w:firstLine="0"/>
        <w:jc w:val="left"/>
        <w:adjustRightInd w:val="false"/>
        <w:autoSpaceDE w:val="false"/>
        <w:autoSpaceDN w:val="false"/>
      </w:pPr>
      <w:bookmarkStart w:name="52"/>
      <w:bookmarkEnd w:id="5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54" name="Image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4" name="A245EC67-22AB-4582-780B-6133680D78F9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5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（二）审核程序</w:t>
      </w:r>
    </w:p>
    <w:p>
      <w:pPr>
        <w:kinsoku w:val="false"/>
        <w:textAlignment w:val="baseline"/>
        <w:widowControl w:val="false"/>
        <w:spacing w:before="0" w:after="119" w:lineRule="auto" w:line="356"/>
        <w:numPr>
          <w:ilvl w:val="0"/>
          <w:numId w:val="1"/>
        </w:numPr>
        <w:rPr>
          <w:position w:val="-1"/>
        </w:rPr>
        <w:ind w:left="1712" w:right="0" w:hanging="307"/>
        <w:jc w:val="left"/>
        <w:adjustRightInd w:val="false"/>
        <w:autoSpaceDE w:val="false"/>
        <w:autoSpaceDN w:val="false"/>
      </w:pPr>
      <w:bookmarkStart w:name="_GoBack" w:id="56"/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专业申请及自评</w:t>
      </w:r>
      <w:bookmarkEnd w:id="56"/>
    </w:p>
    <w:p>
      <w:pPr>
        <w:kinsoku w:val="false"/>
        <w:textAlignment w:val="baseline"/>
        <w:widowControl w:val="false"/>
        <w:spacing w:before="127" w:after="0" w:lineRule="auto" w:line="315"/>
        <w:ind w:left="754" w:right="768" w:firstLine="649"/>
        <w:jc w:val="both"/>
        <w:adjustRightInd w:val="false"/>
        <w:autoSpaceDE w:val="false"/>
        <w:autoSpaceDN w:val="false"/>
      </w:pPr>
      <w:bookmarkStart w:name="_GoBack" w:id="5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拟申请新增学士学位授予专业，应于每学年度初向评审</w:t>
      </w:r>
      <w:r>
        <w:rPr>
          <w:position w:val="0"/>
          <w:rFonts w:ascii="SimHei" w:hAnsi="SimHei" w:eastAsia="SimHei"/>
          <w:w w:val="100"/>
          <w:kern w:val="0"/>
          <w:spacing w:val="-11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工作办公室提出申请，并按照《广东省学位委员会办公室关</w:t>
      </w:r>
      <w:r>
        <w:rPr>
          <w:position w:val="0"/>
          <w:rFonts w:ascii="SimHei" w:hAnsi="SimHei" w:eastAsia="SimHei"/>
          <w:w w:val="100"/>
          <w:kern w:val="0"/>
          <w:spacing w:val="-15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8890" cy="255270"/>
            <wp:effectExtent l="0" t="0" r="0" b="0"/>
            <wp:docPr id="58" name="Imag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59" name="1E1D4576-670C-4C37-04A7-16B3F42A688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于做好学士学位授权审核工作的通知》和《广东省新增学士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学位授予专业评审指标体系（试行）》进行自评，填报《广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东省普通高校申请新增学士学位授予专业简况表》。</w:t>
      </w:r>
      <w:bookmarkEnd w:id="57"/>
    </w:p>
    <w:p>
      <w:pPr>
        <w:kinsoku w:val="false"/>
        <w:textAlignment w:val="baseline"/>
        <w:widowControl w:val="false"/>
        <w:spacing w:before="1" w:after="133" w:lineRule="auto" w:line="294"/>
        <w:numPr>
          <w:ilvl w:val="0"/>
          <w:numId w:val="2"/>
        </w:numPr>
        <w:ind w:left="1730" w:right="0" w:hanging="315"/>
        <w:jc w:val="left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二级学院初评</w:t>
      </w:r>
      <w:bookmarkEnd w:id="60"/>
    </w:p>
    <w:p>
      <w:pPr>
        <w:kinsoku w:val="false"/>
        <w:textAlignment w:val="baseline"/>
        <w:widowControl w:val="false"/>
        <w:spacing w:before="135" w:after="0" w:lineRule="auto" w:line="331"/>
        <w:ind w:left="766" w:right="749" w:firstLine="640"/>
        <w:jc w:val="both"/>
        <w:adjustRightInd w:val="false"/>
        <w:autoSpaceDE w:val="false"/>
        <w:autoSpaceDN w:val="false"/>
      </w:pPr>
      <w:bookmarkStart w:name="_GoBack" w:id="61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各二级学院于每学年按评审工作办公室下发的《东莞城</w:t>
      </w:r>
      <w:r>
        <w:rPr>
          <w:position w:val="0"/>
          <w:rFonts w:ascii="SimHei" w:hAnsi="SimHei" w:eastAsia="SimHei"/>
          <w:w w:val="100"/>
          <w:kern w:val="0"/>
          <w:spacing w:val="-15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市学院新增学士学位授予专业备案工作方案》工作要求，对</w:t>
      </w:r>
      <w:r>
        <w:rPr>
          <w:position w:val="0"/>
          <w:rFonts w:ascii="SimHei" w:hAnsi="SimHei" w:eastAsia="SimHei"/>
          <w:w w:val="100"/>
          <w:kern w:val="0"/>
          <w:spacing w:val="-149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受评专业完成学院初评，完善申报材料后，上报评审工作办</w:t>
      </w:r>
      <w:r>
        <w:rPr>
          <w:position w:val="0"/>
          <w:rFonts w:ascii="SimHei" w:hAnsi="SimHei" w:eastAsia="SimHei"/>
          <w:w w:val="100"/>
          <w:kern w:val="0"/>
          <w:spacing w:val="-14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公室。</w:t>
      </w:r>
      <w:bookmarkEnd w:id="61"/>
    </w:p>
    <w:p>
      <w:pPr>
        <w:kinsoku w:val="false"/>
        <w:textAlignment w:val="baseline"/>
        <w:widowControl w:val="false"/>
        <w:spacing w:before="1" w:after="140" w:lineRule="auto" w:line="262"/>
        <w:numPr>
          <w:ilvl w:val="0"/>
          <w:numId w:val="3"/>
        </w:numPr>
        <w:rPr>
          <w:position w:val="1"/>
        </w:rPr>
        <w:ind w:left="1731" w:right="0" w:hanging="295"/>
        <w:jc w:val="left"/>
        <w:adjustRightInd w:val="false"/>
        <w:autoSpaceDE w:val="false"/>
        <w:autoSpaceDN w:val="false"/>
      </w:pPr>
      <w:bookmarkStart w:name="_GoBack" w:id="62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专家评审</w:t>
      </w:r>
      <w:bookmarkEnd w:id="62"/>
    </w:p>
    <w:p>
      <w:pPr>
        <w:kinsoku w:val="false"/>
        <w:textAlignment w:val="baseline"/>
        <w:widowControl w:val="false"/>
        <w:spacing w:before="149" w:after="0" w:lineRule="auto" w:line="332"/>
        <w:ind w:left="771" w:right="724" w:firstLine="644"/>
        <w:jc w:val="left"/>
        <w:adjustRightInd w:val="false"/>
        <w:autoSpaceDE w:val="false"/>
        <w:autoSpaceDN w:val="false"/>
      </w:pPr>
      <w:bookmarkStart w:name="_GoBack" w:id="6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评审工作办公室按受评专业进行分组，组织专家评议组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进行评审。专家评议组由已具有学士学位授予权的普通高等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学校同行专家及教育教学管理专家组成。每个专业小组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或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7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人；专家应政治思想过硬、学术造诣较深、坚持原则、公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道正派，原则上应具有正高级专业技术职称，本校专家不超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过三分之一。专家组经通讯评审或会议评审，形成专家评议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组意见，并报评审工作办公室审议。</w:t>
      </w:r>
      <w:bookmarkEnd w:id="63"/>
    </w:p>
    <w:p>
      <w:pPr>
        <w:kinsoku w:val="false"/>
        <w:textAlignment w:val="baseline"/>
        <w:widowControl w:val="false"/>
        <w:spacing w:before="0" w:after="176" w:lineRule="auto" w:line="179"/>
        <w:ind w:left="1440" w:right="0" w:firstLine="0"/>
        <w:jc w:val="left"/>
        <w:adjustRightInd w:val="false"/>
        <w:autoSpaceDE w:val="false"/>
        <w:autoSpaceDN w:val="false"/>
      </w:pPr>
      <w:bookmarkStart w:name="_GoBack" w:id="64"/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•学校学位评定委员会审核</w:t>
      </w:r>
      <w:bookmarkEnd w:id="64"/>
    </w:p>
    <w:p>
      <w:pPr>
        <w:kinsoku w:val="false"/>
        <w:textAlignment w:val="baseline"/>
        <w:widowControl w:val="false"/>
        <w:spacing w:before="177" w:after="0" w:lineRule="auto" w:line="299"/>
        <w:ind w:left="779" w:right="724" w:firstLine="649"/>
        <w:jc w:val="left"/>
        <w:adjustRightInd w:val="false"/>
        <w:autoSpaceDE w:val="false"/>
        <w:autoSpaceDN w:val="false"/>
      </w:pPr>
      <w:bookmarkStart w:name="_GoBack" w:id="65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评审工作办公室将审议结果报学校学位评定委员会审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核，学校学位评定委员会以不记名投票方式表决是否同意新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增学士学位授予专业学位。凡获得三分之二及以上同意票数</w:t>
      </w:r>
      <w:bookmarkEnd w:id="65"/>
    </w:p>
    <w:p>
      <w:pPr>
        <w:kinsoku w:val="false"/>
        <w:textAlignment w:val="baseline"/>
        <w:widowControl w:val="false"/>
        <w:spacing w:before="1" w:after="0" w:lineRule="auto" w:line="603"/>
        <w:ind w:left="75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97" w:after="153" w:lineRule="auto" w:line="239"/>
        <w:ind w:left="762" w:right="0" w:firstLine="0"/>
        <w:jc w:val="left"/>
        <w:adjustRightInd w:val="false"/>
        <w:autoSpaceDE w:val="false"/>
        <w:autoSpaceDN w:val="false"/>
      </w:pPr>
      <w:bookmarkStart w:name="67"/>
      <w:bookmarkEnd w:id="6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69" name="Image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9" name="AB404110-E835-4F9B-1B2F-15E5A5AFA4E0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的专业，方为审核通过。</w:t>
      </w:r>
    </w:p>
    <w:p>
      <w:pPr>
        <w:kinsoku w:val="false"/>
        <w:textAlignment w:val="baseline"/>
        <w:widowControl w:val="false"/>
        <w:spacing w:before="156" w:after="62" w:lineRule="auto" w:line="262"/>
        <w:ind w:left="1386" w:right="5503" w:firstLine="0"/>
        <w:jc w:val="left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SimHei" w:hAnsi="SimHei" w:eastAsia="SimHei" w:cs="SimHei"/>
          <w:w w:val="100"/>
          <w:spacing w:val="6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四、公示及上报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（</w:t>
      </w:r>
      <w:r>
        <w:rPr>
          <w:position w:val="1"/>
          <w:rFonts w:ascii="SimHei" w:hAnsi="SimHei" w:eastAsia="SimHei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9"/>
          <w:szCs w:val="49"/>
          <w:color w:val="000000"/>
          <w:b w:val="false"/>
          <w:i w:val="false"/>
        </w:rPr>
        <w:t xml:space="preserve">-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）审核结果公示</w:t>
      </w:r>
      <w:bookmarkEnd w:id="71"/>
    </w:p>
    <w:p>
      <w:pPr>
        <w:kinsoku w:val="false"/>
        <w:textAlignment w:val="baseline"/>
        <w:widowControl w:val="false"/>
        <w:spacing w:before="67" w:after="0" w:lineRule="auto" w:line="330"/>
        <w:ind w:left="776" w:right="725" w:firstLine="642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拟新增的学士学位授予专业，经过学校学位评定委员会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审核通过后，评审工作办公室将审核结果及学士学位授予专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业申报材料进行网上公示，公示时间不少于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个工作日。如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果申报材料不属实或存在弄虚作假行为，一经发现，将予以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严肃处理。对于公示期间所提异议，评审工作办公室责成相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关申报单位作出说明并附佐证材料，组织复议和处理。</w:t>
      </w:r>
      <w:bookmarkEnd w:id="72"/>
    </w:p>
    <w:p>
      <w:pPr>
        <w:kinsoku w:val="false"/>
        <w:textAlignment w:val="baseline"/>
        <w:widowControl w:val="false"/>
        <w:spacing w:before="0" w:after="138" w:lineRule="auto" w:line="240"/>
        <w:ind w:left="1357" w:right="0" w:firstLine="0"/>
        <w:jc w:val="left"/>
        <w:adjustRightInd w:val="false"/>
        <w:autoSpaceDE w:val="false"/>
        <w:autoSpaceDN w:val="false"/>
      </w:pPr>
      <w:bookmarkStart w:name="_GoBack" w:id="7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（二）上报备案</w:t>
      </w:r>
      <w:bookmarkEnd w:id="73"/>
    </w:p>
    <w:p>
      <w:pPr>
        <w:kinsoku w:val="false"/>
        <w:textAlignment w:val="baseline"/>
        <w:widowControl w:val="false"/>
        <w:spacing w:before="138" w:after="13" w:lineRule="auto" w:line="336"/>
        <w:ind w:left="814" w:right="728" w:firstLine="625"/>
        <w:jc w:val="left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公示期结束后，由评审工作办公室在当学年度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月前向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省学位办报送新增学士学位专业授权学位备案材料。</w:t>
      </w:r>
      <w:bookmarkEnd w:id="74"/>
    </w:p>
    <w:p>
      <w:pPr>
        <w:kinsoku w:val="false"/>
        <w:textAlignment w:val="baseline"/>
        <w:widowControl w:val="false"/>
        <w:spacing w:before="13" w:after="157" w:lineRule="auto" w:line="240"/>
        <w:ind w:left="1441" w:right="0" w:firstLine="0"/>
        <w:jc w:val="left"/>
        <w:adjustRightInd w:val="false"/>
        <w:autoSpaceDE w:val="false"/>
        <w:autoSpaceDN w:val="false"/>
      </w:pPr>
      <w:bookmarkStart w:name="_GoBack" w:id="7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五、质量监督</w:t>
      </w:r>
      <w:bookmarkEnd w:id="75"/>
    </w:p>
    <w:p>
      <w:pPr>
        <w:kinsoku w:val="false"/>
        <w:textAlignment w:val="baseline"/>
        <w:widowControl w:val="false"/>
        <w:spacing w:before="160" w:after="28" w:lineRule="auto" w:line="326"/>
        <w:ind w:left="811" w:right="712" w:firstLine="56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（一）新增学士学位授予专业应围绕本科教学工作，根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据学校本科专业建设要求，制定专业建设规划，保证新设专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业的办学条件，建立和完善专业建设保障机制，主动接受学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校和上主管部门的专业评估。</w:t>
      </w:r>
      <w:bookmarkEnd w:id="76"/>
    </w:p>
    <w:p>
      <w:pPr>
        <w:kinsoku w:val="false"/>
        <w:textAlignment w:val="baseline"/>
        <w:widowControl w:val="false"/>
        <w:spacing w:before="30" w:after="0" w:lineRule="auto" w:line="334"/>
        <w:ind w:left="835" w:right="684" w:firstLine="556"/>
        <w:jc w:val="left"/>
        <w:adjustRightInd w:val="false"/>
        <w:autoSpaceDE w:val="false"/>
        <w:autoSpaceDN w:val="false"/>
      </w:pPr>
      <w:bookmarkStart w:name="_GoBack" w:id="7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（二）学校教学和评估部门开展本科教学检查和各项专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业评估，评估和保障新设专业的办学条件和人才培养质量。</w:t>
      </w:r>
      <w:bookmarkEnd w:id="77"/>
    </w:p>
    <w:p>
      <w:pPr>
        <w:kinsoku w:val="false"/>
        <w:textAlignment w:val="baseline"/>
        <w:widowControl w:val="false"/>
        <w:spacing w:before="4" w:after="9" w:lineRule="auto" w:line="333"/>
        <w:ind w:left="827" w:right="696" w:firstLine="574"/>
        <w:jc w:val="left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（三）学校学位评定委员会对学士学位授予专业的学位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授予工作进行跟踪监督检查，保证专业学位授予质量。</w:t>
      </w:r>
      <w:bookmarkEnd w:id="78"/>
    </w:p>
    <w:p>
      <w:pPr>
        <w:kinsoku w:val="false"/>
        <w:textAlignment w:val="baseline"/>
        <w:widowControl w:val="false"/>
        <w:spacing w:before="11" w:after="0" w:lineRule="auto" w:line="285"/>
        <w:ind w:left="832" w:right="677" w:firstLine="645"/>
        <w:jc w:val="left"/>
        <w:adjustRightInd w:val="false"/>
        <w:autoSpaceDE w:val="false"/>
        <w:autoSpaceDN w:val="false"/>
      </w:pPr>
      <w:bookmarkStart w:name="_GoBack" w:id="7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六、本办法自发布之日起实行，由评审工作办公室负责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解释。</w:t>
      </w:r>
      <w:bookmarkEnd w:id="79"/>
    </w:p>
    <w:sectPr>
      <w:pgSz w:w="11920" w:h="16860" w:orient="portrait"/>
      <w:pgMar w:top="1432" w:right="1071" w:bottom="1432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lvlJc w:val="left"/>
      <w:pPr>
        <w:ind w:left="1712" w:hanging="307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">
    <w:multiLevelType w:val="singleLevel"/>
    <w:lvl w:ilvl="0">
      <w:start w:val="2"/>
      <w:numFmt w:val="decimal"/>
      <w:lvlText w:val="%1."/>
      <w:lvlJc w:val="left"/>
      <w:pPr>
        <w:ind w:left="1730" w:hanging="315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">
    <w:multiLevelType w:val="singleLevel"/>
    <w:lvl w:ilvl="0">
      <w:start w:val="3"/>
      <w:numFmt w:val="decimal"/>
      <w:lvlText w:val="%1."/>
      <w:lvlJc w:val="left"/>
      <w:pPr>
        <w:ind w:left="1731" w:hanging="295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numbering" Target="numbering.xml"/><Relationship Id="rId14" Type="http://schemas.openxmlformats.org/officeDocument/2006/relationships/image" Target="media/image7.bin"/><Relationship Id="rId15" Type="http://schemas.openxmlformats.org/officeDocument/2006/relationships/image" Target="media/image8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