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54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5722C117-930A-4E9F-777D-7024195700D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799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3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2"/>
          <w:szCs w:val="72"/>
          <w:color w:val="CF4755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54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04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9"/>
        <w:ind w:left="3593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89369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77A323E9-60AA-43C6-CB96-56523417627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31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73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2" w:after="0" w:lineRule="auto" w:line="281"/>
        <w:outlineLvl w:val="2"/>
        <w:ind w:left="538" w:right="385" w:firstLine="309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关于印发《东莞城市学院高等学历继续教育</w:t>
      </w:r>
      <w:r>
        <w:rPr>
          <w:position w:val="0"/>
          <w:rFonts w:ascii="SimHei" w:hAnsi="SimHei" w:eastAsia="SimHei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44"/>
          <w:szCs w:val="44"/>
          <w:color w:val="000000"/>
          <w:b w:val="false"/>
          <w:i w:val="false"/>
        </w:rPr>
        <w:t xml:space="preserve">（成人本科）学生学费退费管理办法》的通知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47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65" w:lineRule="auto" w:line="240"/>
        <w:ind w:left="600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66" w:after="0" w:lineRule="auto" w:line="279"/>
        <w:ind w:left="610" w:right="370" w:firstLine="628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现将《东莞城市学院高等学历继续教育（成人本科）学生学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费退费管理办法》印发给你们，请遵照执行。</w:t>
      </w:r>
      <w:bookmarkEnd w:id="17"/>
    </w:p>
    <w:p>
      <w:pPr>
        <w:kinsoku w:val="false"/>
        <w:textAlignment w:val="baseline"/>
        <w:widowControl w:val="false"/>
        <w:spacing w:before="0" w:after="0" w:lineRule="auto" w:line="681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262"/>
        <w:ind w:left="2824" w:right="370" w:hanging="1580"/>
        <w:jc w:val="left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印发明细：东莞城市学院高等学历继续教育（成人本科）学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生学费退费管理办法</w:t>
      </w:r>
      <w:bookmarkEnd w:id="19"/>
    </w:p>
    <w:p>
      <w:pPr>
        <w:kinsoku w:val="false"/>
        <w:textAlignment w:val="baseline"/>
        <w:widowControl w:val="false"/>
        <w:spacing w:before="0" w:after="0" w:lineRule="auto" w:line="346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346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1" w:after="0" w:lineRule="auto" w:line="600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392"/>
        <w:ind w:left="6457" w:right="1092" w:firstLine="320"/>
        <w:jc w:val="left"/>
        <w:adjustRightInd w:val="false"/>
        <w:autoSpaceDE w:val="false"/>
        <w:autoSpaceDN w:val="false"/>
      </w:pPr>
      <w:bookmarkStart w:name="_GoBack" w:id="23"/>
      <w:r>
        <w:rPr>
          <w:position w:val="0"/>
          <w:rFonts w:ascii="Arial" w:hAnsi="Arial" w:eastAsia="Arial" w:cs="Arial"/>
          <w:w w:val="100"/>
          <w:spacing w:val="10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100"/>
          <w:kern w:val="0"/>
          <w:spacing w:val="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0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6"/>
          <w:rFonts w:ascii="SimHei" w:hAnsi="SimHei" w:eastAsia="SimHei" w:cs="SimHei"/>
          <w:w w:val="100"/>
          <w:spacing w:val="101"/>
          <w:noProof w:val="true"/>
          <w:kern w:val="0"/>
          <w:sz w:val="36"/>
          <w:szCs w:val="36"/>
          <w:color w:val="000000"/>
          <w:b w:val="false"/>
          <w:i w:val="false"/>
        </w:rPr>
        <w:t xml:space="preserve">且</w:t>
      </w:r>
      <w:r>
        <w:rPr>
          <w:position w:val="-6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23"/>
    </w:p>
    <w:p>
      <w:pPr>
        <w:kinsoku w:val="false"/>
        <w:textAlignment w:val="baseline"/>
        <w:widowControl w:val="false"/>
        <w:spacing w:before="0" w:after="0" w:lineRule="auto" w:line="293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1387869</wp:posOffset>
                </wp:positionH>
                <wp:positionV relativeFrom="paragraph">
                  <wp:posOffset>-236758</wp:posOffset>
                </wp:positionV>
                <wp:extent cx="1363980" cy="223520"/>
                <wp:effectExtent l="0" t="0" r="0" b="0"/>
                <wp:wrapNone/>
                <wp:docPr id="25" name="TextBox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398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8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东莞城市学院办公室</w:t>
                            </w:r>
                            <w:bookmarkEnd w:id="2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5" style="position:absolute;left:0;text-align:left;margin-left:110pt;margin-top:-18pt;width:10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7"/>
                      <w:r>
                        <w:rPr>
                          <w:position w:val="0"/>
                          <w:rFonts w:ascii="SimHei" w:hAnsi="SimHei" w:eastAsia="SimHei" w:cs="SimHei"/>
                          <w:w w:val="88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东莞城市学院办公室</w:t>
                      </w:r>
                      <w:bookmarkEnd w:id="2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3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1" w:after="0" w:lineRule="auto" w:line="435"/>
        <w:ind w:left="53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785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0"/>
      <w:bookmarkEnd w:id="3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2" name="Image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" name="AD7F2DCD-9559-4B61-A420-7A7193A305D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83"/>
        <w:ind w:left="2753" w:right="371" w:hanging="2171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东莞城市学院高等学历继续教育（成人本科）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学生学费退费管理办法</w:t>
      </w:r>
      <w:bookmarkEnd w:id="34"/>
    </w:p>
    <w:p>
      <w:pPr>
        <w:kinsoku w:val="false"/>
        <w:textAlignment w:val="baseline"/>
        <w:widowControl w:val="false"/>
        <w:spacing w:before="1" w:after="0" w:lineRule="auto" w:line="754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0" w:lineRule="auto" w:line="329"/>
        <w:ind w:left="559" w:right="431" w:firstLine="635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第一条为规范学校高等学历继续教育学费退费管理，维护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正常的教学秩序，保障学生的合法权益，现根据《东莞城市学院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收费管理办法》，特制定本办法。</w:t>
      </w:r>
      <w:bookmarkEnd w:id="36"/>
    </w:p>
    <w:p>
      <w:pPr>
        <w:kinsoku w:val="false"/>
        <w:textAlignment w:val="baseline"/>
        <w:widowControl w:val="false"/>
        <w:spacing w:before="6" w:after="0" w:lineRule="auto" w:line="323"/>
        <w:ind w:left="560" w:right="324" w:firstLine="634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第二条学生缴纳学费后，提前结束学业或因故退学，根据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学生实际学习时间，按每学年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个月计退剩余学费。学费清退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额</w:t>
      </w:r>
      <w:r>
        <w:rPr>
          <w:position w:val="4"/>
          <w:rFonts w:ascii="Arial" w:hAnsi="Arial" w:eastAsia="Arial" w:cs="Arial"/>
          <w:w w:val="99"/>
          <w:spacing w:val="0"/>
          <w:noProof w:val="true"/>
          <w:kern w:val="0"/>
          <w:sz w:val="22"/>
          <w:szCs w:val="22"/>
          <w:color w:val="000000"/>
          <w:b w:val="false"/>
          <w:i w:val="false"/>
        </w:rPr>
        <w:t xml:space="preserve">=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每学年学费标准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+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个月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X</w:t>
      </w:r>
      <w:r>
        <w:rPr>
          <w:position w:val="5"/>
          <w:rFonts w:ascii="Arial" w:hAnsi="Arial" w:eastAsia="Arial"/>
          <w:w w:val="70"/>
          <w:kern w:val="0"/>
          <w:spacing w:val="0"/>
          <w:sz w:val="17"/>
          <w:szCs w:val="17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3"/>
          <w:rFonts w:ascii="Arial" w:hAnsi="Arial" w:eastAsia="Arial" w:cs="Arial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学生实际学习月数），一学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年按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个月计算，实际学习时间不足一个月按一个月计算。如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学生注册交费后在开课前办理退学，学校应退还所交学费的</w:t>
      </w:r>
      <w:r>
        <w:rPr>
          <w:position w:val="-1"/>
          <w:rFonts w:ascii="SimHei" w:hAnsi="SimHei" w:eastAsia="SimHei"/>
          <w:w w:val="70"/>
          <w:kern w:val="0"/>
          <w:spacing w:val="2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90</w:t>
      </w:r>
      <w:r>
        <w:rPr>
          <w:position w:val="0"/>
          <w:rFonts w:ascii="Arial" w:hAnsi="Arial" w:eastAsia="Arial" w:cs="Arial"/>
          <w:w w:val="100"/>
          <w:spacing w:val="-8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-1"/>
          <w:rFonts w:ascii="SimHei" w:hAnsi="SimHei" w:eastAsia="SimHei" w:cs="SimHei"/>
          <w:w w:val="100"/>
          <w:spacing w:val="-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37"/>
    </w:p>
    <w:p>
      <w:pPr>
        <w:kinsoku w:val="false"/>
        <w:textAlignment w:val="baseline"/>
        <w:widowControl w:val="false"/>
        <w:spacing w:before="1" w:after="148" w:lineRule="auto" w:line="239"/>
        <w:ind w:left="1204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第三条申请退费按照以下流程办理：</w:t>
      </w:r>
      <w:bookmarkEnd w:id="38"/>
    </w:p>
    <w:p>
      <w:pPr>
        <w:kinsoku w:val="false"/>
        <w:textAlignment w:val="baseline"/>
        <w:widowControl w:val="false"/>
        <w:spacing w:before="151" w:after="0" w:lineRule="auto" w:line="331"/>
        <w:ind w:left="564" w:right="320" w:firstLine="557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（一）申请退费学生应在《高等学历继续教育（成人本科）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学生退学申请表》（见附件）后附上本人的身份证、银行卡复印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件及银行卡详实信息，由学校继续教育学院根据学生实际学习时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间，计退剩余学费。</w:t>
      </w:r>
      <w:bookmarkEnd w:id="39"/>
    </w:p>
    <w:p>
      <w:pPr>
        <w:kinsoku w:val="false"/>
        <w:textAlignment w:val="baseline"/>
        <w:widowControl w:val="false"/>
        <w:spacing w:before="1" w:after="5" w:lineRule="auto" w:line="335"/>
        <w:ind w:left="576" w:right="357" w:firstLine="557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（二）继续教育学院教学管理部核实学生学籍、学习时间，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对退费金额做出复核，继续教育学院院长审核后，报分管校领导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审批。</w:t>
      </w:r>
      <w:bookmarkEnd w:id="40"/>
    </w:p>
    <w:p>
      <w:pPr>
        <w:kinsoku w:val="false"/>
        <w:textAlignment w:val="baseline"/>
        <w:widowControl w:val="false"/>
        <w:spacing w:before="5" w:after="0" w:lineRule="auto" w:line="287"/>
        <w:ind w:left="585" w:right="409" w:firstLine="549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（三）继续教育学院完成学生退学手续后，将《高等学历继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续教育（成人本科）学生退学申请表》报学校财务部，由财务部</w:t>
      </w:r>
      <w:bookmarkEnd w:id="41"/>
    </w:p>
    <w:p>
      <w:pPr>
        <w:kinsoku w:val="false"/>
        <w:textAlignment w:val="baseline"/>
        <w:widowControl w:val="false"/>
        <w:spacing w:before="0" w:after="0" w:lineRule="auto" w:line="331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1" w:after="0" w:lineRule="auto" w:line="331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0" w:lineRule="auto" w:line="610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692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5"/>
      <w:bookmarkEnd w:id="4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7" name="Image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7" name="5360E051-5803-4CF6-8F93-5074A55967D3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313"/>
        <w:ind w:left="579" w:right="391" w:firstLine="0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审核退费金额，学费退费以分管校领导审批的时间计算退费。财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务部自收到经审批的相关资料起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个工作日内，将应退金额转入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学生本人的银行卡中。</w:t>
      </w:r>
      <w:bookmarkEnd w:id="49"/>
    </w:p>
    <w:p>
      <w:pPr>
        <w:kinsoku w:val="false"/>
        <w:textAlignment w:val="baseline"/>
        <w:widowControl w:val="false"/>
        <w:spacing w:before="1" w:after="9" w:lineRule="auto" w:line="315"/>
        <w:ind w:left="582" w:right="539" w:firstLine="632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第四条本规程只适用于学费退费业务，其它按规定收取的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教材费、考试费等不适用本办法。</w:t>
      </w:r>
      <w:bookmarkEnd w:id="50"/>
    </w:p>
    <w:p>
      <w:pPr>
        <w:kinsoku w:val="false"/>
        <w:textAlignment w:val="baseline"/>
        <w:widowControl w:val="false"/>
        <w:spacing w:before="12" w:after="8" w:lineRule="auto" w:line="315"/>
        <w:ind w:left="583" w:right="542" w:firstLine="636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第五条本办法由东莞城市学院继续教育学院、财务部负责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解释。</w:t>
      </w:r>
      <w:bookmarkEnd w:id="51"/>
    </w:p>
    <w:p>
      <w:pPr>
        <w:kinsoku w:val="false"/>
        <w:textAlignment w:val="baseline"/>
        <w:widowControl w:val="false"/>
        <w:spacing w:before="9" w:after="0" w:lineRule="auto" w:line="278"/>
        <w:ind w:left="598" w:right="525" w:firstLine="621"/>
        <w:jc w:val="left"/>
        <w:adjustRightInd w:val="false"/>
        <w:autoSpaceDE w:val="false"/>
        <w:autoSpaceDN w:val="false"/>
      </w:pPr>
      <w:bookmarkStart w:name="_GoBack" w:id="52"/>
      <w:r>
        <w:rPr>
          <w:position w:val="2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第六条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本办法自发布之日起施行。在执行过程中，如遇上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级教育主管部门出台新政策、新要求，则按新政策执行。</w:t>
      </w:r>
      <w:bookmarkEnd w:id="52"/>
    </w:p>
    <w:p>
      <w:pPr>
        <w:kinsoku w:val="false"/>
        <w:textAlignment w:val="baseline"/>
        <w:widowControl w:val="false"/>
        <w:spacing w:before="0" w:after="0" w:lineRule="auto" w:line="345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2" w:after="0" w:lineRule="auto" w:line="374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1" w:after="0" w:lineRule="auto" w:line="278"/>
        <w:ind w:left="2155" w:right="403" w:hanging="955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附件：东莞城市学院高等学历继续教育（成人本科）学生退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学申请表</w:t>
      </w:r>
      <w:bookmarkEnd w:id="55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2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1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0" w:after="0" w:lineRule="auto" w:line="34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1" w:after="0" w:lineRule="auto" w:line="635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143" w:lineRule="auto" w:line="239"/>
        <w:ind w:left="8381" w:right="0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74"/>
    </w:p>
    <w:sectPr>
      <w:pgSz w:w="11920" w:h="16860" w:orient="portrait"/>
      <w:pgMar w:top="1432" w:right="1071" w:bottom="1432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