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F824" w14:textId="7F3563BD" w:rsidR="00BE7745" w:rsidRDefault="00D3311A" w:rsidP="00D3311A">
      <w:pPr>
        <w:kinsoku w:val="0"/>
        <w:autoSpaceDE w:val="0"/>
        <w:autoSpaceDN w:val="0"/>
        <w:adjustRightInd w:val="0"/>
        <w:spacing w:before="1973" w:after="1153" w:line="239" w:lineRule="auto"/>
        <w:jc w:val="left"/>
        <w:textAlignment w:val="baseline"/>
        <w:outlineLvl w:val="1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16FF82A6" wp14:editId="27B09E1A">
            <wp:extent cx="6209030" cy="3230880"/>
            <wp:effectExtent l="0" t="0" r="1270" b="7620"/>
            <wp:docPr id="154690898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030" cy="323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rPr>
          <w:noProof/>
        </w:rPr>
        <w:drawing>
          <wp:anchor distT="0" distB="0" distL="0" distR="0" simplePos="0" relativeHeight="251655680" behindDoc="1" locked="0" layoutInCell="1" allowOverlap="1" wp14:anchorId="48A8D73A" wp14:editId="1055A3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7" cy="10689336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9704D77A-7B16-4150-065E-FC31ECE5D17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7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B14A67" w14:textId="77777777" w:rsidR="00BE7745" w:rsidRDefault="00000000">
      <w:pPr>
        <w:kinsoku w:val="0"/>
        <w:autoSpaceDE w:val="0"/>
        <w:autoSpaceDN w:val="0"/>
        <w:adjustRightInd w:val="0"/>
        <w:spacing w:before="1153" w:line="273" w:lineRule="auto"/>
        <w:ind w:left="369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1"/>
          <w:sz w:val="28"/>
          <w:szCs w:val="28"/>
        </w:rPr>
        <w:t>教财〔</w:t>
      </w:r>
      <w:r>
        <w:rPr>
          <w:rFonts w:ascii="Arial" w:eastAsia="Arial" w:hAnsi="Arial" w:cs="Arial"/>
          <w:noProof/>
          <w:color w:val="000000"/>
          <w:position w:val="1"/>
          <w:sz w:val="28"/>
          <w:szCs w:val="28"/>
        </w:rPr>
        <w:t>2023</w:t>
      </w:r>
      <w:r>
        <w:rPr>
          <w:rFonts w:ascii="Arial" w:eastAsia="Arial" w:hAnsi="Arial" w:cs="Arial"/>
          <w:noProof/>
          <w:position w:val="-7"/>
          <w:sz w:val="2"/>
          <w:szCs w:val="2"/>
        </w:rPr>
        <w:drawing>
          <wp:inline distT="0" distB="0" distL="0" distR="0" wp14:anchorId="40605D91" wp14:editId="4BF25413">
            <wp:extent cx="323850" cy="228600"/>
            <wp:effectExtent l="0" t="0" r="0" b="0"/>
            <wp:docPr id="6" name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89BA7847-733D-4787-234F-FB421ADD7C9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/>
          <w:color w:val="000000"/>
          <w:position w:val="1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号</w:t>
      </w:r>
    </w:p>
    <w:p w14:paraId="7D771432" w14:textId="77777777" w:rsidR="00BE7745" w:rsidRPr="00D3311A" w:rsidRDefault="00BE7745" w:rsidP="00D3311A">
      <w:pPr>
        <w:kinsoku w:val="0"/>
        <w:autoSpaceDE w:val="0"/>
        <w:autoSpaceDN w:val="0"/>
        <w:adjustRightInd w:val="0"/>
        <w:spacing w:line="300" w:lineRule="auto"/>
        <w:textAlignment w:val="baseline"/>
        <w:rPr>
          <w:rFonts w:ascii="Arial" w:hAnsi="Arial" w:cs="Arial" w:hint="eastAsia"/>
        </w:rPr>
      </w:pPr>
    </w:p>
    <w:p w14:paraId="5C4EBCD2" w14:textId="77777777" w:rsidR="00BE7745" w:rsidRDefault="00BE7745">
      <w:pPr>
        <w:kinsoku w:val="0"/>
        <w:autoSpaceDE w:val="0"/>
        <w:autoSpaceDN w:val="0"/>
        <w:adjustRightInd w:val="0"/>
        <w:spacing w:before="1" w:line="417" w:lineRule="auto"/>
        <w:ind w:left="483"/>
        <w:textAlignment w:val="baseline"/>
        <w:rPr>
          <w:rFonts w:ascii="Arial" w:eastAsia="Arial" w:hAnsi="Arial" w:cs="Arial"/>
        </w:rPr>
      </w:pPr>
    </w:p>
    <w:p w14:paraId="53AEAB77" w14:textId="77777777" w:rsidR="00BE7745" w:rsidRDefault="00000000">
      <w:pPr>
        <w:kinsoku w:val="0"/>
        <w:autoSpaceDE w:val="0"/>
        <w:autoSpaceDN w:val="0"/>
        <w:adjustRightInd w:val="0"/>
        <w:spacing w:before="2" w:line="260" w:lineRule="auto"/>
        <w:ind w:left="3458" w:right="1282" w:hanging="2098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7"/>
          <w:sz w:val="39"/>
          <w:szCs w:val="39"/>
        </w:rPr>
        <w:t>教育部等四部门关于调整完善助学贷款</w:t>
      </w:r>
      <w:r>
        <w:rPr>
          <w:rFonts w:ascii="黑体" w:eastAsia="黑体" w:hAnsi="黑体"/>
          <w:color w:val="000000"/>
          <w:sz w:val="39"/>
          <w:szCs w:val="39"/>
        </w:rPr>
        <w:t xml:space="preserve"> </w:t>
      </w:r>
      <w:r>
        <w:rPr>
          <w:rFonts w:ascii="黑体" w:eastAsia="黑体" w:hAnsi="黑体" w:cs="黑体"/>
          <w:noProof/>
          <w:color w:val="000000"/>
          <w:sz w:val="39"/>
          <w:szCs w:val="39"/>
        </w:rPr>
        <w:t>有关政策的通知</w:t>
      </w:r>
    </w:p>
    <w:p w14:paraId="6EF4D2A3" w14:textId="77777777" w:rsidR="00BE7745" w:rsidRDefault="00BE7745">
      <w:pPr>
        <w:kinsoku w:val="0"/>
        <w:autoSpaceDE w:val="0"/>
        <w:autoSpaceDN w:val="0"/>
        <w:adjustRightInd w:val="0"/>
        <w:spacing w:line="553" w:lineRule="auto"/>
        <w:ind w:left="483"/>
        <w:textAlignment w:val="baseline"/>
        <w:rPr>
          <w:rFonts w:ascii="Arial" w:eastAsia="Arial" w:hAnsi="Arial" w:cs="Arial"/>
        </w:rPr>
      </w:pPr>
    </w:p>
    <w:p w14:paraId="4141B253" w14:textId="77777777" w:rsidR="00BE7745" w:rsidRDefault="00000000">
      <w:pPr>
        <w:kinsoku w:val="0"/>
        <w:autoSpaceDE w:val="0"/>
        <w:autoSpaceDN w:val="0"/>
        <w:adjustRightInd w:val="0"/>
        <w:spacing w:line="255" w:lineRule="auto"/>
        <w:ind w:left="503" w:right="41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5"/>
          <w:sz w:val="29"/>
          <w:szCs w:val="29"/>
        </w:rPr>
        <w:t>各省、自治区、直辖市教育厅（教委）、财政厅（局），各计划单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sz w:val="29"/>
        </w:rPr>
        <w:br/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列市教育局、财政局，新疆生产建设兵团教育局、财政局，中国</w:t>
      </w:r>
    </w:p>
    <w:p w14:paraId="1062DE6A" w14:textId="77777777" w:rsidR="00BE7745" w:rsidRDefault="00000000">
      <w:pPr>
        <w:kinsoku w:val="0"/>
        <w:autoSpaceDE w:val="0"/>
        <w:autoSpaceDN w:val="0"/>
        <w:adjustRightInd w:val="0"/>
        <w:spacing w:after="35" w:line="235" w:lineRule="auto"/>
        <w:ind w:left="512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position w:val="-4"/>
          <w:sz w:val="28"/>
          <w:szCs w:val="28"/>
        </w:rPr>
        <w:t>人民银行上海总部，各省、自治区、直辖市、计划单列市分行</w:t>
      </w:r>
      <w:r>
        <w:rPr>
          <w:rFonts w:ascii="Arial" w:eastAsia="Arial" w:hAnsi="Arial" w:cs="Arial"/>
          <w:noProof/>
          <w:color w:val="000000"/>
          <w:sz w:val="49"/>
          <w:szCs w:val="49"/>
        </w:rPr>
        <w:t>,</w:t>
      </w:r>
    </w:p>
    <w:p w14:paraId="3BFB4E31" w14:textId="77777777" w:rsidR="00BE7745" w:rsidRDefault="00000000">
      <w:pPr>
        <w:kinsoku w:val="0"/>
        <w:autoSpaceDE w:val="0"/>
        <w:autoSpaceDN w:val="0"/>
        <w:adjustRightInd w:val="0"/>
        <w:spacing w:before="38" w:line="254" w:lineRule="auto"/>
        <w:ind w:left="514" w:right="40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6"/>
          <w:sz w:val="29"/>
          <w:szCs w:val="29"/>
        </w:rPr>
        <w:t>国家金融监督管理总局各监管局，中央部门所属各高等学校，各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银行业金融机构：</w:t>
      </w:r>
    </w:p>
    <w:p w14:paraId="433A352A" w14:textId="75D9BE84" w:rsidR="00BE7745" w:rsidRDefault="00000000" w:rsidP="00D3311A">
      <w:pPr>
        <w:kinsoku w:val="0"/>
        <w:autoSpaceDE w:val="0"/>
        <w:autoSpaceDN w:val="0"/>
        <w:adjustRightInd w:val="0"/>
        <w:spacing w:before="2" w:line="242" w:lineRule="auto"/>
        <w:ind w:left="8064" w:right="374" w:hanging="6928"/>
        <w:jc w:val="left"/>
        <w:textAlignment w:val="baseline"/>
        <w:rPr>
          <w:rFonts w:hint="eastAsia"/>
        </w:rPr>
        <w:sectPr w:rsidR="00BE7745">
          <w:type w:val="continuous"/>
          <w:pgSz w:w="11920" w:h="16840"/>
          <w:pgMar w:top="1430" w:right="1071" w:bottom="1139" w:left="1071" w:header="0" w:footer="0" w:gutter="0"/>
          <w:cols w:space="425"/>
        </w:sectPr>
      </w:pPr>
      <w:r>
        <w:rPr>
          <w:rFonts w:ascii="黑体" w:eastAsia="黑体" w:hAnsi="黑体" w:cs="黑体"/>
          <w:noProof/>
          <w:color w:val="000000"/>
          <w:spacing w:val="33"/>
          <w:sz w:val="29"/>
          <w:szCs w:val="29"/>
        </w:rPr>
        <w:t>为进一步健全学生资助政策体系，更好满足学生贷款需求</w:t>
      </w:r>
      <w:r>
        <w:rPr>
          <w:rFonts w:ascii="Arial" w:eastAsia="Arial" w:hAnsi="Arial" w:cs="Arial"/>
          <w:noProof/>
          <w:color w:val="000000"/>
          <w:spacing w:val="34"/>
          <w:position w:val="5"/>
          <w:sz w:val="49"/>
          <w:szCs w:val="49"/>
        </w:rPr>
        <w:t>,</w:t>
      </w:r>
      <w:r>
        <w:rPr>
          <w:rFonts w:ascii="Arial" w:eastAsia="Arial" w:hAnsi="Arial" w:cs="Arial"/>
          <w:noProof/>
          <w:color w:val="000000"/>
          <w:position w:val="1"/>
          <w:sz w:val="24"/>
          <w:szCs w:val="24"/>
        </w:rPr>
        <w:t>-1</w:t>
      </w:r>
      <w:r>
        <w:rPr>
          <w:rFonts w:ascii="Arial" w:eastAsia="Arial" w:hAnsi="Arial"/>
          <w:color w:val="000000"/>
          <w:position w:val="1"/>
          <w:sz w:val="24"/>
          <w:szCs w:val="24"/>
        </w:rPr>
        <w:t xml:space="preserve"> </w:t>
      </w:r>
      <w:r>
        <w:rPr>
          <w:rFonts w:ascii="Arial" w:eastAsia="Arial" w:hAnsi="Arial" w:cs="Arial"/>
          <w:noProof/>
          <w:color w:val="000000"/>
          <w:sz w:val="46"/>
          <w:szCs w:val="46"/>
        </w:rPr>
        <w:t>—</w:t>
      </w:r>
    </w:p>
    <w:p w14:paraId="15BF1A1A" w14:textId="1AE8F3B2" w:rsidR="00BE7745" w:rsidRPr="00D3311A" w:rsidRDefault="00000000" w:rsidP="00D3311A">
      <w:pPr>
        <w:kinsoku w:val="0"/>
        <w:autoSpaceDE w:val="0"/>
        <w:autoSpaceDN w:val="0"/>
        <w:adjustRightInd w:val="0"/>
        <w:spacing w:before="8" w:line="320" w:lineRule="auto"/>
        <w:textAlignment w:val="baseline"/>
        <w:rPr>
          <w:rFonts w:ascii="Arial" w:hAnsi="Arial" w:cs="Arial" w:hint="eastAsia"/>
        </w:rPr>
      </w:pPr>
      <w:r>
        <w:rPr>
          <w:noProof/>
        </w:rPr>
        <w:lastRenderedPageBreak/>
        <w:drawing>
          <wp:anchor distT="0" distB="0" distL="0" distR="0" simplePos="0" relativeHeight="251656704" behindDoc="1" locked="0" layoutInCell="1" allowOverlap="1" wp14:anchorId="2A9032EC" wp14:editId="78FE4F4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689336"/>
            <wp:effectExtent l="0" t="0" r="0" b="0"/>
            <wp:wrapNone/>
            <wp:docPr id="20" name="Imag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B7720DFA-BEBC-4086-8920-D7DB8534A7BB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590F91" w14:textId="77777777" w:rsidR="00BE7745" w:rsidRDefault="00000000">
      <w:pPr>
        <w:kinsoku w:val="0"/>
        <w:autoSpaceDE w:val="0"/>
        <w:autoSpaceDN w:val="0"/>
        <w:adjustRightInd w:val="0"/>
        <w:spacing w:before="1" w:after="4" w:line="320" w:lineRule="auto"/>
        <w:ind w:left="291" w:right="606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减轻学生经济负担，经国务院同意，决定调整完善助学贷款有关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政策。现将有关事项通知如下。</w:t>
      </w:r>
    </w:p>
    <w:p w14:paraId="76B70963" w14:textId="77777777" w:rsidR="00BE7745" w:rsidRDefault="00000000">
      <w:pPr>
        <w:kinsoku w:val="0"/>
        <w:autoSpaceDE w:val="0"/>
        <w:autoSpaceDN w:val="0"/>
        <w:adjustRightInd w:val="0"/>
        <w:spacing w:before="7" w:after="132" w:line="239" w:lineRule="auto"/>
        <w:ind w:left="922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z w:val="29"/>
          <w:szCs w:val="29"/>
        </w:rPr>
        <w:t>一、提高国家助学贷款额度</w:t>
      </w:r>
    </w:p>
    <w:p w14:paraId="66F00164" w14:textId="77777777" w:rsidR="00BE7745" w:rsidRDefault="00000000">
      <w:pPr>
        <w:kinsoku w:val="0"/>
        <w:autoSpaceDE w:val="0"/>
        <w:autoSpaceDN w:val="0"/>
        <w:adjustRightInd w:val="0"/>
        <w:spacing w:before="134" w:line="321" w:lineRule="auto"/>
        <w:ind w:left="290" w:right="580" w:firstLine="665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7"/>
          <w:sz w:val="31"/>
          <w:szCs w:val="31"/>
        </w:rPr>
        <w:t>自</w:t>
      </w:r>
      <w:r>
        <w:rPr>
          <w:rFonts w:ascii="黑体" w:eastAsia="黑体" w:hAnsi="黑体"/>
          <w:color w:val="000000"/>
          <w:spacing w:val="36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pacing w:val="3"/>
          <w:sz w:val="30"/>
          <w:szCs w:val="30"/>
        </w:rPr>
        <w:t>2023</w:t>
      </w:r>
      <w:r>
        <w:rPr>
          <w:rFonts w:ascii="Arial" w:eastAsia="Arial" w:hAnsi="Arial"/>
          <w:color w:val="000000"/>
          <w:spacing w:val="8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"/>
          <w:sz w:val="30"/>
          <w:szCs w:val="30"/>
        </w:rPr>
        <w:t>年秋季学期起，全日制普通本专科学生（含第二学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6"/>
          <w:sz w:val="30"/>
          <w:szCs w:val="30"/>
        </w:rPr>
        <w:t>士学位、高职学生、预科生，下同）每人每年申请贷款额度由不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黑体" w:eastAsia="黑体" w:hAnsi="黑体" w:cs="黑体"/>
          <w:noProof/>
          <w:color w:val="000000"/>
          <w:sz w:val="31"/>
          <w:szCs w:val="31"/>
        </w:rPr>
        <w:t>超过</w:t>
      </w:r>
      <w:r>
        <w:rPr>
          <w:rFonts w:ascii="黑体" w:eastAsia="黑体" w:hAnsi="黑体"/>
          <w:color w:val="000000"/>
          <w:sz w:val="31"/>
          <w:szCs w:val="31"/>
        </w:rPr>
        <w:t xml:space="preserve"> 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12000</w:t>
      </w:r>
      <w:r>
        <w:rPr>
          <w:rFonts w:ascii="Arial" w:eastAsia="Arial" w:hAnsi="Arial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元提高至不超过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30"/>
          <w:szCs w:val="30"/>
        </w:rPr>
        <w:t>16000</w:t>
      </w:r>
      <w:r>
        <w:rPr>
          <w:rFonts w:ascii="Arial" w:eastAsia="Arial" w:hAnsi="Arial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元；全日制研究生每人每年申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请贷款额度由不超过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16000</w:t>
      </w:r>
      <w:r>
        <w:rPr>
          <w:rFonts w:ascii="Arial" w:eastAsia="Arial" w:hAnsi="Arial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元提高至不超过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20000</w:t>
      </w:r>
      <w:r>
        <w:rPr>
          <w:rFonts w:ascii="Arial" w:eastAsia="Arial" w:hAnsi="Arial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元。学生申请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7"/>
          <w:sz w:val="30"/>
          <w:szCs w:val="30"/>
        </w:rPr>
        <w:t>的国家助学贷款优先用于支付在校期间学费和住宿费，超出部分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用于弥补日常生活费。</w:t>
      </w:r>
    </w:p>
    <w:p w14:paraId="20723EDC" w14:textId="77777777" w:rsidR="00BE7745" w:rsidRDefault="00000000">
      <w:pPr>
        <w:kinsoku w:val="0"/>
        <w:autoSpaceDE w:val="0"/>
        <w:autoSpaceDN w:val="0"/>
        <w:adjustRightInd w:val="0"/>
        <w:spacing w:before="2" w:line="317" w:lineRule="auto"/>
        <w:ind w:left="289" w:right="408" w:firstLine="637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2"/>
          <w:sz w:val="30"/>
          <w:szCs w:val="30"/>
        </w:rPr>
        <w:t>国家助学贷款额度调整后，服兵役高等学校学生学费补偿、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sz w:val="30"/>
          <w:szCs w:val="30"/>
        </w:rPr>
        <w:t>用于学费的国家助学贷款代偿和学费减免标准以及基层就业学费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sz w:val="30"/>
        </w:rPr>
        <w:br/>
      </w:r>
      <w:r>
        <w:rPr>
          <w:rFonts w:ascii="黑体" w:eastAsia="黑体" w:hAnsi="黑体" w:cs="黑体"/>
          <w:noProof/>
          <w:color w:val="000000"/>
          <w:spacing w:val="12"/>
          <w:sz w:val="30"/>
          <w:szCs w:val="30"/>
        </w:rPr>
        <w:t>补偿、用于学费的国家助学贷款代偿标准，相应调整为本专科学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8"/>
          <w:sz w:val="30"/>
          <w:szCs w:val="30"/>
        </w:rPr>
        <w:t>生每人每年最高不超过</w:t>
      </w:r>
      <w:r>
        <w:rPr>
          <w:rFonts w:ascii="黑体" w:eastAsia="黑体" w:hAnsi="黑体"/>
          <w:color w:val="000000"/>
          <w:spacing w:val="36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9"/>
          <w:sz w:val="32"/>
          <w:szCs w:val="32"/>
        </w:rPr>
        <w:t>16000</w:t>
      </w:r>
      <w:r>
        <w:rPr>
          <w:rFonts w:ascii="Arial" w:eastAsia="Arial" w:hAnsi="Arial"/>
          <w:color w:val="000000"/>
          <w:spacing w:val="9"/>
          <w:sz w:val="32"/>
          <w:szCs w:val="32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8"/>
          <w:sz w:val="30"/>
          <w:szCs w:val="30"/>
        </w:rPr>
        <w:t>元、研究生每人每年最高不超过</w:t>
      </w:r>
      <w:r>
        <w:rPr>
          <w:rFonts w:ascii="黑体" w:eastAsia="黑体" w:hAnsi="黑体"/>
          <w:color w:val="000000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z w:val="29"/>
          <w:szCs w:val="29"/>
        </w:rPr>
        <w:t>20000</w:t>
      </w:r>
      <w:r>
        <w:rPr>
          <w:rFonts w:ascii="Arial" w:eastAsia="Arial" w:hAnsi="Arial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元。</w:t>
      </w:r>
    </w:p>
    <w:p w14:paraId="59E2361E" w14:textId="77777777" w:rsidR="00BE7745" w:rsidRDefault="00000000">
      <w:pPr>
        <w:kinsoku w:val="0"/>
        <w:autoSpaceDE w:val="0"/>
        <w:autoSpaceDN w:val="0"/>
        <w:adjustRightInd w:val="0"/>
        <w:spacing w:after="150"/>
        <w:ind w:left="913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pacing w:val="-4"/>
          <w:w w:val="99"/>
          <w:sz w:val="32"/>
          <w:szCs w:val="32"/>
        </w:rPr>
        <w:t>二、调整国家助学贷款利率</w:t>
      </w:r>
    </w:p>
    <w:p w14:paraId="5642FF94" w14:textId="77777777" w:rsidR="00BE7745" w:rsidRDefault="00000000">
      <w:pPr>
        <w:kinsoku w:val="0"/>
        <w:autoSpaceDE w:val="0"/>
        <w:autoSpaceDN w:val="0"/>
        <w:adjustRightInd w:val="0"/>
        <w:spacing w:before="150" w:line="319" w:lineRule="auto"/>
        <w:ind w:left="297" w:right="410" w:firstLine="61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5"/>
          <w:sz w:val="30"/>
          <w:szCs w:val="30"/>
        </w:rPr>
        <w:t>国家助学贷款利率由同期同档次贷款市场报价利率（</w:t>
      </w:r>
      <w:r>
        <w:rPr>
          <w:rFonts w:ascii="Arial" w:eastAsia="Arial" w:hAnsi="Arial" w:cs="Arial"/>
          <w:noProof/>
          <w:color w:val="000000"/>
          <w:spacing w:val="16"/>
          <w:sz w:val="28"/>
          <w:szCs w:val="28"/>
        </w:rPr>
        <w:t>LPR</w:t>
      </w:r>
      <w:r>
        <w:rPr>
          <w:rFonts w:ascii="黑体" w:eastAsia="黑体" w:hAnsi="黑体" w:cs="黑体"/>
          <w:noProof/>
          <w:color w:val="000000"/>
          <w:spacing w:val="18"/>
          <w:sz w:val="28"/>
          <w:szCs w:val="28"/>
        </w:rPr>
        <w:t>）</w:t>
      </w:r>
      <w:r>
        <w:rPr>
          <w:rFonts w:ascii="黑体" w:eastAsia="黑体" w:hAnsi="黑体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4"/>
          <w:sz w:val="29"/>
          <w:szCs w:val="29"/>
        </w:rPr>
        <w:t>减</w:t>
      </w:r>
      <w:r>
        <w:rPr>
          <w:rFonts w:ascii="黑体" w:eastAsia="黑体" w:hAnsi="黑体"/>
          <w:color w:val="000000"/>
          <w:spacing w:val="3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3"/>
          <w:sz w:val="29"/>
          <w:szCs w:val="29"/>
        </w:rPr>
        <w:t>30</w:t>
      </w:r>
      <w:r>
        <w:rPr>
          <w:rFonts w:ascii="Arial" w:eastAsia="Arial" w:hAnsi="Arial"/>
          <w:color w:val="000000"/>
          <w:spacing w:val="4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sz w:val="30"/>
          <w:szCs w:val="30"/>
        </w:rPr>
        <w:t>个基点，调整为同期同档次</w:t>
      </w:r>
      <w:r>
        <w:rPr>
          <w:rFonts w:ascii="黑体" w:eastAsia="黑体" w:hAnsi="黑体"/>
          <w:color w:val="000000"/>
          <w:spacing w:val="2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2"/>
          <w:position w:val="-1"/>
          <w:sz w:val="28"/>
          <w:szCs w:val="28"/>
        </w:rPr>
        <w:t>LPR</w:t>
      </w:r>
      <w:r>
        <w:rPr>
          <w:rFonts w:ascii="Arial" w:eastAsia="Arial" w:hAnsi="Arial"/>
          <w:color w:val="000000"/>
          <w:spacing w:val="2"/>
          <w:position w:val="-1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4"/>
          <w:position w:val="-1"/>
          <w:sz w:val="29"/>
          <w:szCs w:val="29"/>
        </w:rPr>
        <w:t>减</w:t>
      </w:r>
      <w:r>
        <w:rPr>
          <w:rFonts w:ascii="黑体" w:eastAsia="黑体" w:hAnsi="黑体"/>
          <w:color w:val="000000"/>
          <w:spacing w:val="1"/>
          <w:position w:val="-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3"/>
          <w:sz w:val="28"/>
          <w:szCs w:val="28"/>
        </w:rPr>
        <w:t>60</w:t>
      </w:r>
      <w:r>
        <w:rPr>
          <w:rFonts w:ascii="Arial" w:eastAsia="Arial" w:hAnsi="Arial"/>
          <w:color w:val="000000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2"/>
          <w:sz w:val="29"/>
          <w:szCs w:val="29"/>
        </w:rPr>
        <w:t>个基点。对此前已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8"/>
          <w:position w:val="1"/>
          <w:sz w:val="29"/>
          <w:szCs w:val="29"/>
        </w:rPr>
        <w:t>签订的参考</w:t>
      </w:r>
      <w:r>
        <w:rPr>
          <w:rFonts w:ascii="黑体" w:eastAsia="黑体" w:hAnsi="黑体"/>
          <w:color w:val="000000"/>
          <w:spacing w:val="34"/>
          <w:position w:val="1"/>
          <w:sz w:val="29"/>
          <w:szCs w:val="29"/>
        </w:rPr>
        <w:t xml:space="preserve"> </w:t>
      </w:r>
      <w:r>
        <w:rPr>
          <w:rFonts w:ascii="Arial" w:eastAsia="Arial" w:hAnsi="Arial" w:cs="Arial"/>
          <w:noProof/>
          <w:color w:val="000000"/>
          <w:spacing w:val="18"/>
          <w:sz w:val="28"/>
          <w:szCs w:val="28"/>
        </w:rPr>
        <w:t>LPR</w:t>
      </w:r>
      <w:r>
        <w:rPr>
          <w:rFonts w:ascii="Arial" w:eastAsia="Arial" w:hAnsi="Arial"/>
          <w:color w:val="000000"/>
          <w:spacing w:val="7"/>
          <w:sz w:val="28"/>
          <w:szCs w:val="28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7"/>
          <w:position w:val="1"/>
          <w:sz w:val="30"/>
          <w:szCs w:val="30"/>
        </w:rPr>
        <w:t>的浮动利率国家助学贷款合同，承办银行可与</w:t>
      </w:r>
      <w:r>
        <w:rPr>
          <w:rFonts w:ascii="黑体" w:eastAsia="黑体" w:hAnsi="黑体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6"/>
          <w:position w:val="1"/>
          <w:sz w:val="30"/>
          <w:szCs w:val="30"/>
        </w:rPr>
        <w:t>贷款学生悔商，将原合同利率调整为同期同档次</w:t>
      </w:r>
      <w:r>
        <w:rPr>
          <w:rFonts w:ascii="黑体" w:eastAsia="黑体" w:hAnsi="黑体"/>
          <w:color w:val="000000"/>
          <w:spacing w:val="33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7"/>
          <w:sz w:val="29"/>
          <w:szCs w:val="29"/>
        </w:rPr>
        <w:t>LPR</w:t>
      </w:r>
      <w:r>
        <w:rPr>
          <w:rFonts w:ascii="Arial" w:eastAsia="Arial" w:hAnsi="Arial"/>
          <w:color w:val="000000"/>
          <w:spacing w:val="5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9"/>
          <w:position w:val="1"/>
          <w:sz w:val="30"/>
          <w:szCs w:val="30"/>
        </w:rPr>
        <w:t>减</w:t>
      </w:r>
      <w:r>
        <w:rPr>
          <w:rFonts w:ascii="黑体" w:eastAsia="黑体" w:hAnsi="黑体"/>
          <w:color w:val="000000"/>
          <w:spacing w:val="1"/>
          <w:position w:val="1"/>
          <w:sz w:val="30"/>
          <w:szCs w:val="30"/>
        </w:rPr>
        <w:t xml:space="preserve"> </w:t>
      </w:r>
      <w:r>
        <w:rPr>
          <w:rFonts w:ascii="Arial" w:eastAsia="Arial" w:hAnsi="Arial" w:cs="Arial"/>
          <w:noProof/>
          <w:color w:val="000000"/>
          <w:spacing w:val="17"/>
          <w:position w:val="1"/>
          <w:sz w:val="30"/>
          <w:szCs w:val="30"/>
        </w:rPr>
        <w:t>60</w:t>
      </w:r>
      <w:r>
        <w:rPr>
          <w:rFonts w:ascii="Arial" w:eastAsia="Arial" w:hAnsi="Arial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19"/>
          <w:position w:val="1"/>
          <w:sz w:val="30"/>
          <w:szCs w:val="30"/>
        </w:rPr>
        <w:t>个</w:t>
      </w:r>
      <w:r>
        <w:rPr>
          <w:rFonts w:ascii="黑体" w:eastAsia="黑体" w:hAnsi="黑体"/>
          <w:color w:val="000000"/>
          <w:position w:val="1"/>
          <w:sz w:val="30"/>
          <w:szCs w:val="30"/>
        </w:rPr>
        <w:t xml:space="preserve"> </w:t>
      </w:r>
      <w:r>
        <w:rPr>
          <w:rFonts w:ascii="黑体" w:eastAsia="黑体" w:hAnsi="黑体" w:cs="黑体"/>
          <w:noProof/>
          <w:color w:val="000000"/>
          <w:sz w:val="30"/>
          <w:szCs w:val="30"/>
        </w:rPr>
        <w:t>基点。</w:t>
      </w:r>
    </w:p>
    <w:p w14:paraId="6353B312" w14:textId="77777777" w:rsidR="00BE7745" w:rsidRDefault="00000000">
      <w:pPr>
        <w:kinsoku w:val="0"/>
        <w:autoSpaceDE w:val="0"/>
        <w:autoSpaceDN w:val="0"/>
        <w:adjustRightInd w:val="0"/>
        <w:spacing w:after="148"/>
        <w:ind w:left="933"/>
        <w:jc w:val="left"/>
        <w:textAlignment w:val="baseline"/>
      </w:pPr>
      <w:r>
        <w:rPr>
          <w:rFonts w:ascii="黑体" w:eastAsia="黑体" w:hAnsi="黑体" w:cs="黑体"/>
          <w:b/>
          <w:noProof/>
          <w:color w:val="000000"/>
          <w:sz w:val="27"/>
          <w:szCs w:val="27"/>
        </w:rPr>
        <w:t>三、开展研究生商业性助学贷款工作</w:t>
      </w:r>
    </w:p>
    <w:p w14:paraId="1D099F5E" w14:textId="77777777" w:rsidR="00BE7745" w:rsidRDefault="00000000">
      <w:pPr>
        <w:kinsoku w:val="0"/>
        <w:autoSpaceDE w:val="0"/>
        <w:autoSpaceDN w:val="0"/>
        <w:adjustRightInd w:val="0"/>
        <w:spacing w:before="152" w:line="305" w:lineRule="auto"/>
        <w:ind w:left="310" w:right="578" w:firstLine="615"/>
        <w:textAlignment w:val="baseline"/>
      </w:pPr>
      <w:r>
        <w:rPr>
          <w:rFonts w:ascii="黑体" w:eastAsia="黑体" w:hAnsi="黑体" w:cs="黑体"/>
          <w:noProof/>
          <w:color w:val="000000"/>
          <w:spacing w:val="26"/>
          <w:sz w:val="29"/>
          <w:szCs w:val="29"/>
        </w:rPr>
        <w:t>为更好满足研究生在校期间合理的学习生活需求，切实减轻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25"/>
          <w:sz w:val="29"/>
          <w:szCs w:val="29"/>
        </w:rPr>
        <w:t>研究生家庭经济负担，银行业金融机构可向在校研究生发放商业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pacing w:val="37"/>
          <w:sz w:val="29"/>
          <w:szCs w:val="29"/>
        </w:rPr>
        <w:t>性助学贷款。鼓励银行业金融机构有针对性地开发完善手续便</w:t>
      </w:r>
      <w:r>
        <w:rPr>
          <w:rFonts w:ascii="黑体" w:eastAsia="黑体" w:hAnsi="黑体"/>
          <w:color w:val="000000"/>
          <w:sz w:val="29"/>
          <w:szCs w:val="29"/>
        </w:rPr>
        <w:t xml:space="preserve"> </w:t>
      </w:r>
      <w:r>
        <w:rPr>
          <w:rFonts w:ascii="黑体" w:eastAsia="黑体" w:hAnsi="黑体" w:cs="黑体"/>
          <w:noProof/>
          <w:color w:val="000000"/>
          <w:sz w:val="29"/>
          <w:szCs w:val="29"/>
        </w:rPr>
        <w:t>捷、风险可控的研究生信用助学贷款产品，并在贷款额度、利</w:t>
      </w:r>
    </w:p>
    <w:p w14:paraId="1533AD39" w14:textId="77777777" w:rsidR="00BE7745" w:rsidRDefault="00BE7745">
      <w:pPr>
        <w:kinsoku w:val="0"/>
        <w:autoSpaceDE w:val="0"/>
        <w:autoSpaceDN w:val="0"/>
        <w:adjustRightInd w:val="0"/>
        <w:spacing w:line="222" w:lineRule="auto"/>
        <w:ind w:left="289"/>
        <w:textAlignment w:val="baseline"/>
        <w:rPr>
          <w:rFonts w:ascii="Arial" w:eastAsia="Arial" w:hAnsi="Arial" w:cs="Arial"/>
        </w:rPr>
      </w:pPr>
    </w:p>
    <w:p w14:paraId="7A890F89" w14:textId="77777777" w:rsidR="00BE7745" w:rsidRDefault="00000000">
      <w:pPr>
        <w:kinsoku w:val="0"/>
        <w:autoSpaceDE w:val="0"/>
        <w:autoSpaceDN w:val="0"/>
        <w:adjustRightInd w:val="0"/>
        <w:spacing w:before="2" w:line="235" w:lineRule="auto"/>
        <w:ind w:left="613"/>
        <w:jc w:val="left"/>
        <w:textAlignment w:val="baseline"/>
      </w:pPr>
      <w:r>
        <w:rPr>
          <w:rFonts w:ascii="Arial" w:eastAsia="Arial" w:hAnsi="Arial" w:cs="Arial"/>
          <w:b/>
          <w:noProof/>
          <w:color w:val="000000"/>
          <w:spacing w:val="14"/>
          <w:position w:val="2"/>
          <w:sz w:val="16"/>
          <w:szCs w:val="16"/>
        </w:rPr>
        <w:t>—</w:t>
      </w:r>
      <w:r>
        <w:rPr>
          <w:rFonts w:ascii="Arial" w:eastAsia="Arial" w:hAnsi="Arial"/>
          <w:b/>
          <w:color w:val="000000"/>
          <w:spacing w:val="160"/>
          <w:position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noProof/>
          <w:color w:val="000000"/>
          <w:spacing w:val="14"/>
          <w:position w:val="-3"/>
          <w:sz w:val="25"/>
          <w:szCs w:val="25"/>
        </w:rPr>
        <w:t>2</w:t>
      </w:r>
      <w:r>
        <w:rPr>
          <w:rFonts w:ascii="Arial" w:eastAsia="Arial" w:hAnsi="Arial" w:cs="Arial"/>
          <w:b/>
          <w:noProof/>
          <w:color w:val="000000"/>
          <w:spacing w:val="407"/>
          <w:sz w:val="23"/>
          <w:szCs w:val="23"/>
        </w:rPr>
        <w:t>-</w:t>
      </w:r>
    </w:p>
    <w:p w14:paraId="772604EF" w14:textId="77777777" w:rsidR="00BE7745" w:rsidRDefault="00BE7745">
      <w:pPr>
        <w:sectPr w:rsidR="00BE7745">
          <w:type w:val="continuous"/>
          <w:pgSz w:w="11880" w:h="16840"/>
          <w:pgMar w:top="1430" w:right="1067" w:bottom="1191" w:left="1067" w:header="0" w:footer="0" w:gutter="0"/>
          <w:cols w:space="425"/>
        </w:sectPr>
      </w:pPr>
    </w:p>
    <w:p w14:paraId="089842EF" w14:textId="77777777" w:rsidR="00BE7745" w:rsidRDefault="00000000">
      <w:pPr>
        <w:kinsoku w:val="0"/>
        <w:autoSpaceDE w:val="0"/>
        <w:autoSpaceDN w:val="0"/>
        <w:adjustRightInd w:val="0"/>
        <w:spacing w:before="8" w:line="682" w:lineRule="auto"/>
        <w:ind w:left="344"/>
        <w:textAlignment w:val="baseline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57728" behindDoc="1" locked="0" layoutInCell="1" allowOverlap="1" wp14:anchorId="4F34B5A1" wp14:editId="3428C31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7517" cy="10689336"/>
            <wp:effectExtent l="0" t="0" r="0" b="0"/>
            <wp:wrapNone/>
            <wp:docPr id="35" name="Image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8FAD137B-FBE5-45DD-D52D-4744187773D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7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4C72E9" w14:textId="77777777" w:rsidR="00BE7745" w:rsidRDefault="00000000">
      <w:pPr>
        <w:kinsoku w:val="0"/>
        <w:autoSpaceDE w:val="0"/>
        <w:autoSpaceDN w:val="0"/>
        <w:adjustRightInd w:val="0"/>
        <w:spacing w:before="1" w:line="239" w:lineRule="auto"/>
        <w:ind w:left="35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1"/>
          <w:w w:val="71"/>
          <w:sz w:val="44"/>
          <w:szCs w:val="44"/>
        </w:rPr>
        <w:t>率、期限、还款方式等方面给予一定优惠。</w:t>
      </w:r>
    </w:p>
    <w:p w14:paraId="13E1354E" w14:textId="77777777" w:rsidR="00BE7745" w:rsidRDefault="00000000">
      <w:pPr>
        <w:kinsoku w:val="0"/>
        <w:autoSpaceDE w:val="0"/>
        <w:autoSpaceDN w:val="0"/>
        <w:adjustRightInd w:val="0"/>
        <w:spacing w:before="2" w:line="203" w:lineRule="auto"/>
        <w:ind w:left="97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w w:val="63"/>
          <w:sz w:val="50"/>
          <w:szCs w:val="50"/>
        </w:rPr>
        <w:t>本通知自印发之日起施行。此前规定与本通知不一致的，以</w:t>
      </w:r>
    </w:p>
    <w:p w14:paraId="41C6B0F3" w14:textId="77777777" w:rsidR="00BE7745" w:rsidRDefault="00000000">
      <w:pPr>
        <w:kinsoku w:val="0"/>
        <w:autoSpaceDE w:val="0"/>
        <w:autoSpaceDN w:val="0"/>
        <w:adjustRightInd w:val="0"/>
        <w:spacing w:before="3" w:line="239" w:lineRule="auto"/>
        <w:ind w:left="344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pacing w:val="4"/>
          <w:w w:val="66"/>
          <w:sz w:val="47"/>
          <w:szCs w:val="47"/>
        </w:rPr>
        <w:t>本通知为准。本通知未规定事项，按照原政策执行。</w:t>
      </w:r>
    </w:p>
    <w:p w14:paraId="7E7F3C48" w14:textId="77777777" w:rsidR="00BE7745" w:rsidRDefault="00BE7745">
      <w:pPr>
        <w:kinsoku w:val="0"/>
        <w:autoSpaceDE w:val="0"/>
        <w:autoSpaceDN w:val="0"/>
        <w:adjustRightInd w:val="0"/>
        <w:spacing w:line="473" w:lineRule="auto"/>
        <w:ind w:left="344"/>
        <w:textAlignment w:val="baseline"/>
        <w:rPr>
          <w:rFonts w:ascii="Arial" w:eastAsia="Arial" w:hAnsi="Arial" w:cs="Arial"/>
        </w:rPr>
      </w:pPr>
    </w:p>
    <w:p w14:paraId="72388679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7D8BB495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739BB63B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7AAEA3F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2E9539F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C39C158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0EBB2ADB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3D67DDE3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54B82E7F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8DCA098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0309B4A0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26630397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F8D8ACE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412CE3D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507EC5FD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2A7E4DDB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4A7DA752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5188C9AF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07AE10B3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3BC35980" w14:textId="77777777" w:rsidR="00BE7745" w:rsidRDefault="00BE7745">
      <w:pPr>
        <w:kinsoku w:val="0"/>
        <w:autoSpaceDE w:val="0"/>
        <w:autoSpaceDN w:val="0"/>
        <w:adjustRightInd w:val="0"/>
        <w:spacing w:before="1" w:line="499" w:lineRule="auto"/>
        <w:ind w:left="344"/>
        <w:textAlignment w:val="baseline"/>
        <w:rPr>
          <w:rFonts w:ascii="Arial" w:eastAsia="Arial" w:hAnsi="Arial" w:cs="Arial"/>
        </w:rPr>
      </w:pPr>
    </w:p>
    <w:p w14:paraId="504D5F5D" w14:textId="77777777" w:rsidR="00BE7745" w:rsidRDefault="00BE7745">
      <w:pPr>
        <w:kinsoku w:val="0"/>
        <w:autoSpaceDE w:val="0"/>
        <w:autoSpaceDN w:val="0"/>
        <w:adjustRightInd w:val="0"/>
        <w:spacing w:line="499" w:lineRule="auto"/>
        <w:ind w:left="344"/>
        <w:textAlignment w:val="baseline"/>
        <w:rPr>
          <w:rFonts w:ascii="Arial" w:eastAsia="Arial" w:hAnsi="Arial" w:cs="Arial"/>
        </w:rPr>
      </w:pPr>
    </w:p>
    <w:p w14:paraId="435040C9" w14:textId="77777777" w:rsidR="00BE7745" w:rsidRDefault="00BE7745">
      <w:pPr>
        <w:kinsoku w:val="0"/>
        <w:autoSpaceDE w:val="0"/>
        <w:autoSpaceDN w:val="0"/>
        <w:adjustRightInd w:val="0"/>
        <w:spacing w:line="860" w:lineRule="auto"/>
        <w:ind w:left="344"/>
        <w:textAlignment w:val="baseline"/>
        <w:rPr>
          <w:rFonts w:ascii="Arial" w:eastAsia="Arial" w:hAnsi="Arial" w:cs="Arial"/>
        </w:rPr>
      </w:pPr>
    </w:p>
    <w:p w14:paraId="78D23C3A" w14:textId="77777777" w:rsidR="00BE7745" w:rsidRDefault="00000000">
      <w:pPr>
        <w:kinsoku w:val="0"/>
        <w:autoSpaceDE w:val="0"/>
        <w:autoSpaceDN w:val="0"/>
        <w:adjustRightInd w:val="0"/>
        <w:spacing w:before="2" w:line="239" w:lineRule="auto"/>
        <w:ind w:left="7870"/>
        <w:jc w:val="left"/>
        <w:textAlignment w:val="baseline"/>
      </w:pPr>
      <w:r>
        <w:rPr>
          <w:rFonts w:ascii="Arial" w:eastAsia="Arial" w:hAnsi="Arial" w:cs="Arial"/>
          <w:noProof/>
          <w:color w:val="000000"/>
          <w:position w:val="4"/>
          <w:sz w:val="27"/>
          <w:szCs w:val="27"/>
        </w:rPr>
        <w:t>-3</w:t>
      </w:r>
      <w:r>
        <w:rPr>
          <w:rFonts w:ascii="Arial" w:eastAsia="Arial" w:hAnsi="Arial" w:cs="Arial"/>
          <w:noProof/>
          <w:color w:val="000000"/>
          <w:sz w:val="56"/>
          <w:szCs w:val="56"/>
        </w:rPr>
        <w:t>-</w:t>
      </w:r>
    </w:p>
    <w:p w14:paraId="345D7BC6" w14:textId="77777777" w:rsidR="00BE7745" w:rsidRDefault="00BE7745">
      <w:pPr>
        <w:sectPr w:rsidR="00BE7745">
          <w:type w:val="continuous"/>
          <w:pgSz w:w="11920" w:h="16840"/>
          <w:pgMar w:top="1430" w:right="1071" w:bottom="1036" w:left="1071" w:header="0" w:footer="0" w:gutter="0"/>
          <w:cols w:space="425"/>
        </w:sectPr>
      </w:pPr>
    </w:p>
    <w:p w14:paraId="2EB39A8C" w14:textId="77777777" w:rsidR="00BE7745" w:rsidRDefault="00BE7745">
      <w:pPr>
        <w:kinsoku w:val="0"/>
        <w:autoSpaceDE w:val="0"/>
        <w:autoSpaceDN w:val="0"/>
        <w:adjustRightInd w:val="0"/>
        <w:spacing w:line="271" w:lineRule="auto"/>
        <w:ind w:left="631"/>
        <w:textAlignment w:val="baseline"/>
        <w:rPr>
          <w:rFonts w:ascii="Arial" w:eastAsia="Arial" w:hAnsi="Arial" w:cs="Arial"/>
        </w:rPr>
      </w:pPr>
    </w:p>
    <w:p w14:paraId="3B3CC281" w14:textId="77777777" w:rsidR="00BE7745" w:rsidRDefault="00BE7745">
      <w:pPr>
        <w:kinsoku w:val="0"/>
        <w:autoSpaceDE w:val="0"/>
        <w:autoSpaceDN w:val="0"/>
        <w:adjustRightInd w:val="0"/>
        <w:spacing w:before="1" w:line="292" w:lineRule="auto"/>
        <w:ind w:left="631"/>
        <w:textAlignment w:val="baseline"/>
        <w:rPr>
          <w:rFonts w:ascii="Arial" w:eastAsia="Arial" w:hAnsi="Arial" w:cs="Arial"/>
        </w:rPr>
      </w:pPr>
    </w:p>
    <w:p w14:paraId="24FE99F2" w14:textId="77777777" w:rsidR="00BE7745" w:rsidRDefault="00000000">
      <w:pPr>
        <w:kinsoku w:val="0"/>
        <w:autoSpaceDE w:val="0"/>
        <w:autoSpaceDN w:val="0"/>
        <w:adjustRightInd w:val="0"/>
        <w:spacing w:before="2" w:line="239" w:lineRule="auto"/>
        <w:ind w:left="631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6"/>
          <w:szCs w:val="26"/>
        </w:rPr>
        <w:t>（此件主动公开）</w:t>
      </w:r>
    </w:p>
    <w:p w14:paraId="56648C8A" w14:textId="77777777" w:rsidR="00BE7745" w:rsidRDefault="00BE7745">
      <w:pPr>
        <w:kinsoku w:val="0"/>
        <w:autoSpaceDE w:val="0"/>
        <w:autoSpaceDN w:val="0"/>
        <w:adjustRightInd w:val="0"/>
        <w:spacing w:line="253" w:lineRule="auto"/>
        <w:ind w:left="631"/>
        <w:textAlignment w:val="baseline"/>
        <w:rPr>
          <w:rFonts w:ascii="Arial" w:eastAsia="Arial" w:hAnsi="Arial" w:cs="Arial"/>
        </w:rPr>
      </w:pPr>
    </w:p>
    <w:p w14:paraId="6A7069BD" w14:textId="77777777" w:rsidR="00BE7745" w:rsidRDefault="00000000">
      <w:pPr>
        <w:kinsoku w:val="0"/>
        <w:autoSpaceDE w:val="0"/>
        <w:autoSpaceDN w:val="0"/>
        <w:adjustRightInd w:val="0"/>
        <w:spacing w:before="2" w:line="239" w:lineRule="auto"/>
        <w:ind w:left="813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7"/>
          <w:szCs w:val="27"/>
        </w:rPr>
        <w:t>部内发送：有关部领导，办公厅</w:t>
      </w:r>
    </w:p>
    <w:p w14:paraId="75956F2B" w14:textId="77777777" w:rsidR="00BE7745" w:rsidRDefault="00BE7745">
      <w:pPr>
        <w:kinsoku w:val="0"/>
        <w:autoSpaceDE w:val="0"/>
        <w:autoSpaceDN w:val="0"/>
        <w:adjustRightInd w:val="0"/>
        <w:spacing w:line="253" w:lineRule="auto"/>
        <w:ind w:left="631"/>
        <w:textAlignment w:val="baseline"/>
        <w:rPr>
          <w:rFonts w:ascii="Arial" w:eastAsia="Arial" w:hAnsi="Arial" w:cs="Arial"/>
        </w:rPr>
      </w:pPr>
    </w:p>
    <w:p w14:paraId="00D6B9F7" w14:textId="77777777" w:rsidR="00BE7745" w:rsidRDefault="00000000">
      <w:pPr>
        <w:kinsoku w:val="0"/>
        <w:autoSpaceDE w:val="0"/>
        <w:autoSpaceDN w:val="0"/>
        <w:adjustRightInd w:val="0"/>
        <w:ind w:left="809"/>
        <w:jc w:val="left"/>
        <w:textAlignment w:val="baseline"/>
      </w:pPr>
      <w:r>
        <w:rPr>
          <w:rFonts w:ascii="黑体" w:eastAsia="黑体" w:hAnsi="黑体" w:cs="黑体"/>
          <w:noProof/>
          <w:color w:val="000000"/>
          <w:sz w:val="26"/>
          <w:szCs w:val="26"/>
        </w:rPr>
        <w:t>教育部办公厅</w:t>
      </w:r>
      <w:r>
        <w:rPr>
          <w:noProof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5A8F1954" wp14:editId="3ECB88A7">
                <wp:simplePos x="0" y="0"/>
                <wp:positionH relativeFrom="page">
                  <wp:posOffset>4664456</wp:posOffset>
                </wp:positionH>
                <wp:positionV relativeFrom="paragraph">
                  <wp:posOffset>-14986</wp:posOffset>
                </wp:positionV>
                <wp:extent cx="1752600" cy="215900"/>
                <wp:effectExtent l="0" t="0" r="0" b="0"/>
                <wp:wrapNone/>
                <wp:docPr id="118" name="TextBox1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752600" cy="215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168E5A" w14:textId="77777777" w:rsidR="00BE7745" w:rsidRDefault="00000000">
                            <w:pPr>
                              <w:kinsoku w:val="0"/>
                              <w:autoSpaceDE w:val="0"/>
                              <w:autoSpaceDN w:val="0"/>
                              <w:adjustRightInd w:val="0"/>
                              <w:jc w:val="left"/>
                              <w:textAlignment w:val="baseline"/>
                            </w:pP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>2023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>年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>9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月</w:t>
                            </w:r>
                            <w:r>
                              <w:rPr>
                                <w:rFonts w:ascii="黑体" w:eastAsia="黑体" w:hAnsi="黑体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  <w:sz w:val="25"/>
                                <w:szCs w:val="25"/>
                              </w:rPr>
                              <w:t>13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z w:val="25"/>
                                <w:szCs w:val="25"/>
                              </w:rPr>
                              <w:t xml:space="preserve"> </w:t>
                            </w:r>
                            <w:r>
                              <w:rPr>
                                <w:rFonts w:ascii="黑体" w:eastAsia="黑体" w:hAnsi="黑体" w:cs="黑体"/>
                                <w:noProof/>
                                <w:color w:val="000000"/>
                                <w:sz w:val="26"/>
                                <w:szCs w:val="26"/>
                              </w:rPr>
                              <w:t>日印发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F1954" id="_x0000_t202" coordsize="21600,21600" o:spt="202" path="m,l,21600r21600,l21600,xe">
                <v:stroke joinstyle="miter"/>
                <v:path gradientshapeok="t" o:connecttype="rect"/>
              </v:shapetype>
              <v:shape id="TextBox118" o:spid="_x0000_s1026" type="#_x0000_t202" style="position:absolute;left:0;text-align:left;margin-left:367.3pt;margin-top:-1.2pt;width:138pt;height:17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" filled="f" stroked="f">
                <o:lock v:ext="edit" aspectratio="t"/>
                <v:textbox style="mso-fit-shape-to-text:t" inset="0,0,0,0">
                  <w:txbxContent>
                    <w:p w14:paraId="55168E5A" w14:textId="77777777" w:rsidR="00BE7745" w:rsidRDefault="00000000">
                      <w:pPr>
                        <w:kinsoku w:val="0"/>
                        <w:autoSpaceDE w:val="0"/>
                        <w:autoSpaceDN w:val="0"/>
                        <w:adjustRightInd w:val="0"/>
                        <w:jc w:val="left"/>
                        <w:textAlignment w:val="baseline"/>
                      </w:pP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25"/>
                          <w:szCs w:val="25"/>
                        </w:rPr>
                        <w:t>2023</w:t>
                      </w:r>
                      <w:r>
                        <w:rPr>
                          <w:rFonts w:ascii="Arial" w:eastAsia="Arial" w:hAnsi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25"/>
                          <w:szCs w:val="25"/>
                        </w:rPr>
                        <w:t>年</w:t>
                      </w:r>
                      <w:r>
                        <w:rPr>
                          <w:rFonts w:ascii="黑体" w:eastAsia="黑体" w:hAnsi="黑体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25"/>
                          <w:szCs w:val="25"/>
                        </w:rPr>
                        <w:t>9</w:t>
                      </w:r>
                      <w:r>
                        <w:rPr>
                          <w:rFonts w:ascii="Arial" w:eastAsia="Arial" w:hAnsi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26"/>
                          <w:szCs w:val="26"/>
                        </w:rPr>
                        <w:t>月</w:t>
                      </w:r>
                      <w:r>
                        <w:rPr>
                          <w:rFonts w:ascii="黑体" w:eastAsia="黑体" w:hAnsi="黑体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noProof/>
                          <w:color w:val="000000"/>
                          <w:sz w:val="25"/>
                          <w:szCs w:val="25"/>
                        </w:rPr>
                        <w:t>13</w:t>
                      </w:r>
                      <w:r>
                        <w:rPr>
                          <w:rFonts w:ascii="Arial" w:eastAsia="Arial" w:hAnsi="Arial"/>
                          <w:color w:val="000000"/>
                          <w:sz w:val="25"/>
                          <w:szCs w:val="25"/>
                        </w:rPr>
                        <w:t xml:space="preserve"> </w:t>
                      </w:r>
                      <w:r>
                        <w:rPr>
                          <w:rFonts w:ascii="黑体" w:eastAsia="黑体" w:hAnsi="黑体" w:cs="黑体"/>
                          <w:noProof/>
                          <w:color w:val="000000"/>
                          <w:sz w:val="26"/>
                          <w:szCs w:val="26"/>
                        </w:rPr>
                        <w:t>日印发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BE7745">
      <w:type w:val="continuous"/>
      <w:pgSz w:w="11920" w:h="16840"/>
      <w:pgMar w:top="1430" w:right="1071" w:bottom="1430" w:left="1071" w:header="0" w:footer="0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23335" w14:textId="77777777" w:rsidR="00DF3C34" w:rsidRDefault="00DF3C34" w:rsidP="00D3311A">
      <w:r>
        <w:separator/>
      </w:r>
    </w:p>
  </w:endnote>
  <w:endnote w:type="continuationSeparator" w:id="0">
    <w:p w14:paraId="60439E08" w14:textId="77777777" w:rsidR="00DF3C34" w:rsidRDefault="00DF3C34" w:rsidP="00D3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67BA8" w14:textId="77777777" w:rsidR="00DF3C34" w:rsidRDefault="00DF3C34" w:rsidP="00D3311A">
      <w:r>
        <w:separator/>
      </w:r>
    </w:p>
  </w:footnote>
  <w:footnote w:type="continuationSeparator" w:id="0">
    <w:p w14:paraId="155AB20C" w14:textId="77777777" w:rsidR="00DF3C34" w:rsidRDefault="00DF3C34" w:rsidP="00D33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7745"/>
    <w:rsid w:val="0031799D"/>
    <w:rsid w:val="00BE7745"/>
    <w:rsid w:val="00D3311A"/>
    <w:rsid w:val="00D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2E2594"/>
  <w15:docId w15:val="{74D30C67-6DE7-496D-9FD1-73F8D26A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11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31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31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31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bin"/><Relationship Id="rId3" Type="http://schemas.openxmlformats.org/officeDocument/2006/relationships/webSettings" Target="webSettings.xml"/><Relationship Id="rId7" Type="http://schemas.openxmlformats.org/officeDocument/2006/relationships/image" Target="media/image2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bin"/><Relationship Id="rId4" Type="http://schemas.openxmlformats.org/officeDocument/2006/relationships/footnotes" Target="footnotes.xml"/><Relationship Id="rId9" Type="http://schemas.openxmlformats.org/officeDocument/2006/relationships/image" Target="media/image4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lucky lucky</cp:lastModifiedBy>
  <cp:revision>2</cp:revision>
  <dcterms:created xsi:type="dcterms:W3CDTF">2025-01-06T10:58:00Z</dcterms:created>
  <dcterms:modified xsi:type="dcterms:W3CDTF">2025-01-06T11:02:00Z</dcterms:modified>
</cp:coreProperties>
</file>