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956D" w14:textId="13293A9F" w:rsidR="004B7E67" w:rsidRPr="00FF3EA3" w:rsidRDefault="00056B27" w:rsidP="00FF3EA3">
      <w:pPr>
        <w:spacing w:line="400" w:lineRule="exact"/>
        <w:rPr>
          <w:rFonts w:ascii="小标宋" w:eastAsia="小标宋" w:cs="Times New Roman"/>
          <w:kern w:val="2"/>
          <w:sz w:val="44"/>
          <w:szCs w:val="44"/>
        </w:rPr>
      </w:pPr>
      <w:r w:rsidRPr="001D2D93">
        <w:rPr>
          <w:rFonts w:ascii="Times New Roman" w:eastAsia="仿宋" w:hAnsi="Times New Roman" w:cs="Times New Roman"/>
          <w:color w:val="FFFFFF" w:themeColor="background1"/>
          <w:sz w:val="32"/>
          <w:szCs w:val="32"/>
        </w:rPr>
        <w:t>000001</w:t>
      </w:r>
    </w:p>
    <w:p w14:paraId="727B5228" w14:textId="672E8C8B" w:rsidR="00E2212D" w:rsidRPr="00E2212D" w:rsidRDefault="00E2212D" w:rsidP="00E2212D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  <w:r w:rsidRPr="00E2212D">
        <w:rPr>
          <w:rFonts w:ascii="小标宋" w:eastAsia="小标宋" w:cs="Times New Roman" w:hint="eastAsia"/>
          <w:kern w:val="2"/>
          <w:sz w:val="44"/>
          <w:szCs w:val="44"/>
        </w:rPr>
        <w:t>东莞城市学院</w:t>
      </w:r>
    </w:p>
    <w:p w14:paraId="000BC764" w14:textId="77777777" w:rsidR="00E2212D" w:rsidRPr="00E2212D" w:rsidRDefault="00E2212D" w:rsidP="00E2212D">
      <w:pPr>
        <w:widowControl w:val="0"/>
        <w:spacing w:line="760" w:lineRule="exact"/>
        <w:jc w:val="center"/>
        <w:rPr>
          <w:rFonts w:ascii="小标宋" w:eastAsia="小标宋" w:hAnsi="MT Extra" w:cs="Times New Roman" w:hint="eastAsia"/>
          <w:kern w:val="2"/>
          <w:sz w:val="44"/>
          <w:szCs w:val="44"/>
        </w:rPr>
      </w:pPr>
      <w:r w:rsidRPr="00E2212D">
        <w:rPr>
          <w:rFonts w:ascii="小标宋" w:eastAsia="小标宋" w:cs="Times New Roman" w:hint="eastAsia"/>
          <w:kern w:val="2"/>
          <w:sz w:val="44"/>
          <w:szCs w:val="44"/>
        </w:rPr>
        <w:t>学生违纪处分规定</w:t>
      </w:r>
    </w:p>
    <w:p w14:paraId="5EECE85F" w14:textId="77777777" w:rsidR="00E2212D" w:rsidRPr="00E2212D" w:rsidRDefault="00E2212D" w:rsidP="00946E2E">
      <w:pPr>
        <w:widowControl w:val="0"/>
        <w:spacing w:line="360" w:lineRule="auto"/>
        <w:ind w:firstLineChars="200" w:firstLine="412"/>
        <w:jc w:val="both"/>
        <w:rPr>
          <w:rFonts w:ascii="仿宋_GB2312" w:eastAsia="仿宋_GB2312" w:hAnsi="仿宋" w:cs="Times New Roman"/>
          <w:kern w:val="2"/>
          <w:sz w:val="21"/>
          <w:szCs w:val="21"/>
        </w:rPr>
      </w:pPr>
    </w:p>
    <w:p w14:paraId="419B625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第一条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为了维护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正常的教学和生活秩序，建设优良的学习、生活环境，规范管理、依法治校，根据《普通高等学校学生管理规定》、《高等学校校园秩序管理若干规定》、《高等学校学生行为准则》、《公民道德建设实施纲要》以及其它有关规定，结合我校的实际情况，制定本规定。</w:t>
      </w:r>
    </w:p>
    <w:p w14:paraId="0117DB27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学生违反校规校纪，根据情节轻重，给予下列之一处分：</w:t>
      </w:r>
    </w:p>
    <w:p w14:paraId="0B3F283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（一）警告；（二）严重警告；（三）记过；（四）留校察看；（五）开除学籍。</w:t>
      </w:r>
    </w:p>
    <w:p w14:paraId="10F6463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第三条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学生有违反校规校纪的行为，情节轻微不足以给予行政处分的，应由学生所在系（部）给予通报批评，督促其改正错误。</w:t>
      </w:r>
    </w:p>
    <w:p w14:paraId="52F0332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受处分的学生，应同时受到下列处理：</w:t>
      </w:r>
    </w:p>
    <w:p w14:paraId="63E699AC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（一）取消其当年（指学年度，下同）参加各种奖励、各类奖学金评定的资格；</w:t>
      </w:r>
    </w:p>
    <w:p w14:paraId="20A2367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（二）受留校察看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(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解除留校察看后除外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)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或以上处分的，取消学士学位授予资格；</w:t>
      </w:r>
    </w:p>
    <w:p w14:paraId="0A0FA0E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（三）造成经济损失的，依法赔偿；</w:t>
      </w:r>
    </w:p>
    <w:p w14:paraId="149BE668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（四）有其他规定的按照相关规定进行处理。</w:t>
      </w:r>
    </w:p>
    <w:p w14:paraId="3BE2D14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第四条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学生违反校规校纪，有下列情形之一，且危害后果较轻的，可以从轻处分：</w:t>
      </w:r>
    </w:p>
    <w:p w14:paraId="0782DB00" w14:textId="77777777" w:rsidR="00E2212D" w:rsidRPr="00E2212D" w:rsidRDefault="003976A3" w:rsidP="003976A3">
      <w:pPr>
        <w:widowControl w:val="0"/>
        <w:tabs>
          <w:tab w:val="left" w:pos="1418"/>
        </w:tabs>
        <w:adjustRightInd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一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能主动承认错误，如实交待错误事实，检查认识深刻，有悔改表现；</w:t>
      </w:r>
    </w:p>
    <w:p w14:paraId="42183271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（二）确系他人胁迫或诱骗，并能主动揭发，认错态度好；</w:t>
      </w:r>
    </w:p>
    <w:p w14:paraId="3553EFAB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（三）其他可从轻处分的情形。</w:t>
      </w:r>
    </w:p>
    <w:p w14:paraId="701E4C0F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第五条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学生违反校规校纪，有下列情形之一的，应从重处分：</w:t>
      </w:r>
    </w:p>
    <w:p w14:paraId="5558CC97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（一）故意隐瞒、歪曲、捏造事实，以及妨碍有关部门、单位调查，或者拒不承认错误；</w:t>
      </w:r>
    </w:p>
    <w:p w14:paraId="4AADA17C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（二）对有关人员打击报复、威胁、恫吓；</w:t>
      </w:r>
    </w:p>
    <w:p w14:paraId="0218E9B8" w14:textId="77777777" w:rsidR="003976A3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（三）在校期间曾受过处分；</w:t>
      </w:r>
    </w:p>
    <w:p w14:paraId="10CAD8E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（四）同时有两种以上违纪行为（含两种）；</w:t>
      </w:r>
    </w:p>
    <w:p w14:paraId="50EF5A47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（五）伙同校外人员，违反法律法规、校规校纪；</w:t>
      </w:r>
    </w:p>
    <w:p w14:paraId="0967302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（六）涉外活动违纪；</w:t>
      </w:r>
    </w:p>
    <w:p w14:paraId="56AF4A9E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（七）违纪群体中的组织、策划者；</w:t>
      </w:r>
    </w:p>
    <w:p w14:paraId="1DCE724E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（八）其他应予从重处分的情形。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</w:t>
      </w:r>
    </w:p>
    <w:p w14:paraId="1403EB30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第六条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处分决定</w:t>
      </w:r>
      <w:proofErr w:type="gramStart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之前，学生或者其代理人可向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提出陈述和申辩。</w:t>
      </w:r>
    </w:p>
    <w:p w14:paraId="7562438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第七条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处分机构</w:t>
      </w:r>
    </w:p>
    <w:p w14:paraId="55C5DA53" w14:textId="77777777" w:rsidR="00E2212D" w:rsidRPr="00E2212D" w:rsidRDefault="00A10D04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成立学生工作领导小组，由</w:t>
      </w:r>
      <w:r w:rsidR="00C03789">
        <w:rPr>
          <w:rFonts w:ascii="仿宋" w:eastAsia="仿宋" w:hAnsi="仿宋" w:cs="Times New Roman" w:hint="eastAsia"/>
          <w:kern w:val="2"/>
          <w:sz w:val="32"/>
          <w:szCs w:val="32"/>
        </w:rPr>
        <w:t>分管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学生工作的</w:t>
      </w:r>
      <w:r w:rsidR="003976A3">
        <w:rPr>
          <w:rFonts w:ascii="仿宋" w:eastAsia="仿宋" w:hAnsi="仿宋" w:cs="Times New Roman" w:hint="eastAsia"/>
          <w:kern w:val="2"/>
          <w:sz w:val="32"/>
          <w:szCs w:val="32"/>
        </w:rPr>
        <w:t>院领导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任组长，</w:t>
      </w:r>
      <w:r w:rsidR="00C03789">
        <w:rPr>
          <w:rFonts w:ascii="仿宋" w:eastAsia="仿宋" w:hAnsi="仿宋" w:cs="Times New Roman" w:hint="eastAsia"/>
          <w:kern w:val="2"/>
          <w:sz w:val="32"/>
          <w:szCs w:val="32"/>
        </w:rPr>
        <w:t>分管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教学、保卫工作的</w:t>
      </w:r>
      <w:r w:rsidR="003976A3">
        <w:rPr>
          <w:rFonts w:ascii="仿宋" w:eastAsia="仿宋" w:hAnsi="仿宋" w:cs="Times New Roman" w:hint="eastAsia"/>
          <w:kern w:val="2"/>
          <w:sz w:val="32"/>
          <w:szCs w:val="32"/>
        </w:rPr>
        <w:t>院领导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任副组长，成员包括学生处、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教务处、</w:t>
      </w:r>
      <w:proofErr w:type="gramStart"/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保卫办</w:t>
      </w:r>
      <w:proofErr w:type="gramEnd"/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等职能部门的负责人。学生工作领导小组负责领导和协调对学生违纪行为的处理工作。</w:t>
      </w:r>
    </w:p>
    <w:p w14:paraId="2255903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凡我</w:t>
      </w:r>
      <w:r w:rsidR="003976A3">
        <w:rPr>
          <w:rFonts w:ascii="仿宋" w:eastAsia="仿宋" w:hAnsi="仿宋" w:cs="Times New Roman" w:hint="eastAsia"/>
          <w:kern w:val="2"/>
          <w:sz w:val="32"/>
          <w:szCs w:val="32"/>
        </w:rPr>
        <w:t>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学生因违反校纪需给予处分的，日常行为管理及思想品德教育方面，由学生处进行调查；学习及考风考纪方面，由教务处进行调查；治安、安全以及涉及违法犯罪的，由保卫部门进行调查。</w:t>
      </w:r>
    </w:p>
    <w:p w14:paraId="478AAE07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第八条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处分程序</w:t>
      </w:r>
    </w:p>
    <w:p w14:paraId="2E431BC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学生违纪事件发生后，有关职能部门应立即对违纪情况进行调查，并通知学生所在系</w:t>
      </w:r>
      <w:r w:rsidR="00C03789">
        <w:rPr>
          <w:rFonts w:ascii="仿宋" w:eastAsia="仿宋" w:hAnsi="仿宋" w:cs="Times New Roman" w:hint="eastAsia"/>
          <w:kern w:val="2"/>
          <w:sz w:val="32"/>
          <w:szCs w:val="32"/>
        </w:rPr>
        <w:t>分管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工作的领导及学生辅导员协助调查，学生所在系应积极配合职能部门开展调查工作，并做好违纪学生的思想工作。调查工作应在七日内完成。调查结束后，职能部门和学生所在系（部）应根据调查情况提出建议处理意见。</w:t>
      </w:r>
    </w:p>
    <w:p w14:paraId="5F8DAE4E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职能部门应将调查的详细情况、本部门及学生所在系的建议处理意见一并报学生工作领导小组。对违纪学生，应给予警告、严重警告、记过处分的，由学生工作领导小组决定；应给予留校察看、开除学籍处分的，由学生工作领导小组提交院长、书记办公会决定。</w:t>
      </w:r>
    </w:p>
    <w:p w14:paraId="5964E0B1" w14:textId="77777777" w:rsidR="00E2212D" w:rsidRPr="00E2212D" w:rsidRDefault="00A10D04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对学生</w:t>
      </w:r>
      <w:proofErr w:type="gramStart"/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的处分决定书应当包括处分和处分事实、理由及依据，并告知学生可以提出申诉及申诉的期限。学生违纪处分以学院的名义统一行文，行文日期即为生效日期。除涉及个人隐私等特殊情况外，</w:t>
      </w:r>
      <w:r w:rsidR="00C03789">
        <w:rPr>
          <w:rFonts w:ascii="仿宋" w:eastAsia="仿宋" w:hAnsi="仿宋" w:cs="Times New Roman" w:hint="eastAsia"/>
          <w:kern w:val="2"/>
          <w:sz w:val="32"/>
          <w:szCs w:val="32"/>
        </w:rPr>
        <w:t>一般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在校内公布并</w:t>
      </w:r>
      <w:r w:rsidR="00C03789">
        <w:rPr>
          <w:rFonts w:ascii="仿宋" w:eastAsia="仿宋" w:hAnsi="仿宋" w:cs="Times New Roman" w:hint="eastAsia"/>
          <w:kern w:val="2"/>
          <w:sz w:val="32"/>
          <w:szCs w:val="32"/>
        </w:rPr>
        <w:t>印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发相关职能部门</w:t>
      </w:r>
      <w:r w:rsidR="00C03789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违纪学生所在系。开除学籍的学生由教务处报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="00E2212D" w:rsidRPr="00E2212D">
        <w:rPr>
          <w:rFonts w:ascii="仿宋" w:eastAsia="仿宋" w:hAnsi="仿宋" w:cs="Times New Roman" w:hint="eastAsia"/>
          <w:kern w:val="2"/>
          <w:sz w:val="32"/>
          <w:szCs w:val="32"/>
        </w:rPr>
        <w:t>所在地省级教育行政部门注销学籍。</w:t>
      </w:r>
    </w:p>
    <w:p w14:paraId="0E0CD7E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处分决定由学生所在系送达受处分学生本人，并履行签字手续。学生拒绝签字或因特殊情况不能签字的，由学生所在系主管领导及辅导员签字，报学生处备案。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学生工作领导小组认为有必要的，学生所在系应在处分决定</w:t>
      </w:r>
      <w:proofErr w:type="gramStart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后三日内以书面形式通知违纪学生的家长，并要求学生家长协助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做好学生的教育工作。</w:t>
      </w:r>
    </w:p>
    <w:p w14:paraId="1DC32DC2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受警告、严重警告、记过处分的学生，确能改正错误，在学习、工作、生活等方面表现良好的，自处分决定生效之日起满一年，经本人申请，所在</w:t>
      </w:r>
      <w:proofErr w:type="gramStart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系提出</w:t>
      </w:r>
      <w:proofErr w:type="gramEnd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意见，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学生工作领导小组批准，其违纪处分材料由学生处留存，不归入学生档案，学生毕业后，移交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档案管理部门归档。受留校察看以上处分的学生，其处分决定及相关材料应由学生处归入学生档案。留校察看以一年为限。受留校察看处分的学生，由学生所在</w:t>
      </w:r>
      <w:proofErr w:type="gramStart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系负责</w:t>
      </w:r>
      <w:proofErr w:type="gramEnd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考察，在察看期间有悔改和进步表现的，由学生本人提出申请，</w:t>
      </w:r>
      <w:proofErr w:type="gramStart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系提出</w:t>
      </w:r>
      <w:proofErr w:type="gramEnd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意见，经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学生工作领导小组同意，所受处分可按期终止。经教育不改或察看期间又犯错误的，应给予开除学籍处分。</w:t>
      </w:r>
    </w:p>
    <w:p w14:paraId="63BF1C7A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被开除学籍的学生，由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发给学习证明，并在处分决定做出十五日内办理离校手续。逾期不办的，由学生所在系指定人员给予办理并记录在案。学生档案、户口退回其家庭户籍所在地。</w:t>
      </w:r>
    </w:p>
    <w:p w14:paraId="35B46C9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对学生的处理，要做到事实清楚，证据充分，依据合法，符合规定程序。</w:t>
      </w:r>
    </w:p>
    <w:p w14:paraId="65B6580F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第九条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听证与申诉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</w:t>
      </w:r>
    </w:p>
    <w:p w14:paraId="1F5D1FAD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违纪学生有权要求举行听证，听证应当依照以下程序进行：</w:t>
      </w:r>
    </w:p>
    <w:p w14:paraId="5294FCB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（一）违纪学生要求听证的，应当在处分决定做出前向有关职能部门提交书面申请材料；</w:t>
      </w:r>
    </w:p>
    <w:p w14:paraId="38B02CFC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（二）职能部门应在举行听证的3日前通知违纪学生举行听证的时间和地点；</w:t>
      </w:r>
    </w:p>
    <w:p w14:paraId="59BA88FA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（三）听证由学生工作领导小组指定的人员（一般为未参加调查的相关部门负责人）主持；参加人员范围包括违纪学生本人、证人以及参加调查的工作人员等；除涉及个人隐私外，听证应当允许旁听；</w:t>
      </w:r>
    </w:p>
    <w:p w14:paraId="6425B8F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（四）举行听证时，违纪学生有权就提出听证的事项进行陈述和申辩，并进行质证；</w:t>
      </w:r>
    </w:p>
    <w:p w14:paraId="16357C8D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（五）听证应当制作笔录；笔录应当如实记录听证的过程，并由违纪学生签字。</w:t>
      </w:r>
    </w:p>
    <w:p w14:paraId="1CF7F621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违纪学生有权提出申诉，申诉应当依照以下程序进行：</w:t>
      </w:r>
    </w:p>
    <w:p w14:paraId="6FAA1FB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（一）违纪学生要求申诉的，应在接到处分决定后5日内向学生工作领导小组提出，并向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学生申诉处理委员会提交书面申请材料；</w:t>
      </w:r>
    </w:p>
    <w:p w14:paraId="6C8F6D2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学生申诉处理委员会在15日内进行复查，并将复查结论通知申诉学生</w:t>
      </w:r>
      <w:r w:rsidR="002A5FB3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</w:p>
    <w:p w14:paraId="555B112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（三）经复查发现处分决定确实有误的，应及时更正并进行妥善处理</w:t>
      </w:r>
      <w:r w:rsidR="002A5FB3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</w:p>
    <w:p w14:paraId="21AE4151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（四）学生申诉期间，不停止处分决定的执行。</w:t>
      </w:r>
    </w:p>
    <w:p w14:paraId="350C77B9" w14:textId="4203927E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未涉及内容按照《</w:t>
      </w:r>
      <w:r w:rsidR="00FF3EA3">
        <w:rPr>
          <w:rFonts w:ascii="仿宋" w:eastAsia="仿宋" w:hAnsi="仿宋" w:cs="Times New Roman" w:hint="eastAsia"/>
          <w:kern w:val="2"/>
          <w:sz w:val="32"/>
          <w:szCs w:val="32"/>
        </w:rPr>
        <w:t>东莞城市学院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学生违纪处分申诉规定》有关规定处理。</w:t>
      </w:r>
    </w:p>
    <w:p w14:paraId="3A59CFFF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第十条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本规定中的给予某一级别“以上处分”包含该级别处分。</w:t>
      </w:r>
    </w:p>
    <w:p w14:paraId="228D30AC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第十一条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学生有下列情形之一，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可以给予开除学籍处分：</w:t>
      </w:r>
    </w:p>
    <w:p w14:paraId="1D90F175" w14:textId="77777777" w:rsidR="00E2212D" w:rsidRPr="002A5FB3" w:rsidRDefault="00E2212D" w:rsidP="002A5FB3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color w:val="000000" w:themeColor="text1"/>
          <w:kern w:val="2"/>
          <w:sz w:val="32"/>
          <w:szCs w:val="32"/>
        </w:rPr>
      </w:pPr>
      <w:r w:rsidRPr="002A5FB3">
        <w:rPr>
          <w:rFonts w:ascii="仿宋" w:eastAsia="仿宋" w:hAnsi="仿宋" w:cs="Times New Roman" w:hint="eastAsia"/>
          <w:color w:val="000000" w:themeColor="text1"/>
          <w:kern w:val="2"/>
          <w:sz w:val="32"/>
          <w:szCs w:val="32"/>
        </w:rPr>
        <w:t>（一）违反宪法，</w:t>
      </w:r>
      <w:r w:rsidR="00C02467" w:rsidRPr="00C02467">
        <w:rPr>
          <w:rFonts w:ascii="仿宋" w:eastAsia="仿宋" w:hAnsi="仿宋" w:cs="Times New Roman" w:hint="eastAsia"/>
          <w:color w:val="000000" w:themeColor="text1"/>
          <w:kern w:val="2"/>
          <w:sz w:val="32"/>
          <w:szCs w:val="32"/>
        </w:rPr>
        <w:t>反对四项基本原则、</w:t>
      </w:r>
      <w:r w:rsidRPr="002A5FB3">
        <w:rPr>
          <w:rFonts w:ascii="仿宋" w:eastAsia="仿宋" w:hAnsi="仿宋" w:cs="Times New Roman" w:hint="eastAsia"/>
          <w:color w:val="000000" w:themeColor="text1"/>
          <w:kern w:val="2"/>
          <w:sz w:val="32"/>
          <w:szCs w:val="32"/>
        </w:rPr>
        <w:t>破坏安定团结、扰乱社会秩序的；</w:t>
      </w:r>
    </w:p>
    <w:p w14:paraId="5C8BC71B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（二）触犯国家法律，构成刑事犯罪的；</w:t>
      </w:r>
    </w:p>
    <w:p w14:paraId="79623A1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（三）违反治安管理规定受到处罚，性质恶劣的；</w:t>
      </w:r>
    </w:p>
    <w:p w14:paraId="485B51AE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（四）由他人代替考试、替他人参加考试、组织作弊、使用通讯设备作弊及其他作弊行为严重的；</w:t>
      </w:r>
    </w:p>
    <w:p w14:paraId="72596B6E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（五）剽窃、抄袭他人研究成果，情节严重的；</w:t>
      </w:r>
    </w:p>
    <w:p w14:paraId="6B7B586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（六）违反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规定，严重影响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教育教学秩序、生活秩序以及公共场所管理秩序，侵害其他个人、组织合法权益，造成严重后果的；</w:t>
      </w:r>
    </w:p>
    <w:p w14:paraId="75FAD0DD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（七）屡次违反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规定受到纪律处分，经教育不改的。</w:t>
      </w:r>
    </w:p>
    <w:p w14:paraId="322B94B7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第十二条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学生从事非法的社会、政治、宗教、文化活动，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有下列情形之一的，视其情节及后果，给予记过以上处分：</w:t>
      </w:r>
    </w:p>
    <w:p w14:paraId="4CF4EFA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（一）违反《中华人民共和国游行示威法》或其它有关法律法规，组织、参加未经批准的游行、示威活动；组织或煽动闹事，破坏社会稳定、扰乱社会秩序的；</w:t>
      </w:r>
    </w:p>
    <w:p w14:paraId="6B9A6B80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（二）书写、制作、张贴、投递、散发大小字报、反动传单、标语等，以及通过其他途径散布反动言论，混淆视听，制造混乱的；</w:t>
      </w:r>
    </w:p>
    <w:p w14:paraId="1E1AF02F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（三）组织、成立、加入非法社会团体或组织，从事非法活动的；</w:t>
      </w:r>
    </w:p>
    <w:p w14:paraId="0A7CF718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（四）组织开展未经批准的政治活动、学术活动或举办未经批准的集会、沙龙、俱乐部的；</w:t>
      </w:r>
    </w:p>
    <w:p w14:paraId="77201A2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（五）违反学生社团管理的有关规定，组织成立未经批准的学生社团并开展活动，出版刊物，或以合法学生社团的名义开展非法活动，或有其他违反学生社团管理规定并造成严重后果的；</w:t>
      </w:r>
    </w:p>
    <w:p w14:paraId="25981A1E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（六）在校内组织或参与非法宗教、迷信活动的，在校外参与传销活动的。</w:t>
      </w:r>
    </w:p>
    <w:p w14:paraId="572EC38B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第十三条</w:t>
      </w:r>
      <w:r w:rsidR="00ED1F27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违反国家和地方法律、法规，受到司法或行政机关处罚的，视其情节，给予记过以上处分；情节轻微，不予处罚的，给予警告或严重警告处分。</w:t>
      </w:r>
    </w:p>
    <w:p w14:paraId="381092C0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第十四条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有下列扰乱校园秩序行为的，视其情节、性质、后果等，给予严重警告以上处分：</w:t>
      </w:r>
    </w:p>
    <w:p w14:paraId="6EDA8EC3" w14:textId="77777777" w:rsidR="00E2212D" w:rsidRPr="00E2212D" w:rsidRDefault="00E2212D" w:rsidP="00ED1F27">
      <w:pPr>
        <w:widowControl w:val="0"/>
        <w:adjustRightInd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D1F27">
        <w:rPr>
          <w:rFonts w:ascii="仿宋" w:eastAsia="仿宋" w:hAnsi="仿宋" w:cs="Times New Roman" w:hint="eastAsia"/>
          <w:snapToGrid w:val="0"/>
          <w:kern w:val="2"/>
          <w:sz w:val="32"/>
          <w:szCs w:val="32"/>
        </w:rPr>
        <w:t>（一）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扰乱教学楼、图书馆、礼堂、办公楼等公共场所秩序，致使工作、教学、科研等活动不能正常进行的；</w:t>
      </w:r>
    </w:p>
    <w:p w14:paraId="51A3C5D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（二）捏造或者歪曲事实、故意散布谣言或者以其他方法扰乱校园秩序的；</w:t>
      </w:r>
    </w:p>
    <w:p w14:paraId="12E91A9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（三）拒绝、阻碍国家工作人员或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管理人员依法或依校规校纪执行公务的；</w:t>
      </w:r>
    </w:p>
    <w:p w14:paraId="13AD5AF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（四）非法制造、贩卖、携带、持有枪支、匕首、三棱刀、弹簧刀或者其他管制刀具的。</w:t>
      </w:r>
    </w:p>
    <w:p w14:paraId="7C8755DF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第十五条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寻衅滋事、打架斗殴的，视其情节、性质、后果，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给予警告以上处分：</w:t>
      </w:r>
    </w:p>
    <w:p w14:paraId="6EF6494A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（一）肇事者（不守秩序、不听劝阻、用语言挑逗、用各种方式触及他人）：</w:t>
      </w:r>
    </w:p>
    <w:p w14:paraId="796690B1" w14:textId="77777777" w:rsidR="00E2212D" w:rsidRPr="00ED1F27" w:rsidRDefault="00E2212D" w:rsidP="00D34CBE">
      <w:pPr>
        <w:pStyle w:val="ab"/>
        <w:widowControl w:val="0"/>
        <w:numPr>
          <w:ilvl w:val="0"/>
          <w:numId w:val="6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D1F27">
        <w:rPr>
          <w:rFonts w:ascii="仿宋" w:eastAsia="仿宋" w:hAnsi="仿宋" w:cs="Times New Roman" w:hint="eastAsia"/>
          <w:kern w:val="2"/>
          <w:sz w:val="32"/>
          <w:szCs w:val="32"/>
        </w:rPr>
        <w:t>虽然未动手打人，但造成打架后果者，给予警告处分；</w:t>
      </w:r>
    </w:p>
    <w:p w14:paraId="6EC9DD65" w14:textId="77777777" w:rsidR="00E2212D" w:rsidRPr="00ED1F27" w:rsidRDefault="00E2212D" w:rsidP="00D34CBE">
      <w:pPr>
        <w:pStyle w:val="ab"/>
        <w:widowControl w:val="0"/>
        <w:numPr>
          <w:ilvl w:val="0"/>
          <w:numId w:val="6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D1F27">
        <w:rPr>
          <w:rFonts w:ascii="仿宋" w:eastAsia="仿宋" w:hAnsi="仿宋" w:cs="Times New Roman" w:hint="eastAsia"/>
          <w:kern w:val="2"/>
          <w:sz w:val="32"/>
          <w:szCs w:val="32"/>
        </w:rPr>
        <w:t>动手打人未伤他人者，给予严重警告处分；</w:t>
      </w:r>
    </w:p>
    <w:p w14:paraId="513F58B6" w14:textId="77777777" w:rsidR="00E2212D" w:rsidRPr="00ED1F27" w:rsidRDefault="00E2212D" w:rsidP="00D34CBE">
      <w:pPr>
        <w:pStyle w:val="ab"/>
        <w:widowControl w:val="0"/>
        <w:numPr>
          <w:ilvl w:val="0"/>
          <w:numId w:val="6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D1F27">
        <w:rPr>
          <w:rFonts w:ascii="仿宋" w:eastAsia="仿宋" w:hAnsi="仿宋" w:cs="Times New Roman" w:hint="eastAsia"/>
          <w:kern w:val="2"/>
          <w:sz w:val="32"/>
          <w:szCs w:val="32"/>
        </w:rPr>
        <w:t>致他人轻伤者，视情节轻重，给予记过或留校察看处分；</w:t>
      </w:r>
    </w:p>
    <w:p w14:paraId="063B230D" w14:textId="77777777" w:rsidR="00E2212D" w:rsidRPr="00ED1F27" w:rsidRDefault="00E2212D" w:rsidP="00D34CBE">
      <w:pPr>
        <w:pStyle w:val="ab"/>
        <w:widowControl w:val="0"/>
        <w:numPr>
          <w:ilvl w:val="0"/>
          <w:numId w:val="6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D1F27">
        <w:rPr>
          <w:rFonts w:ascii="仿宋" w:eastAsia="仿宋" w:hAnsi="仿宋" w:cs="Times New Roman" w:hint="eastAsia"/>
          <w:kern w:val="2"/>
          <w:sz w:val="32"/>
          <w:szCs w:val="32"/>
        </w:rPr>
        <w:t>致他人重伤者，视情节轻重，给予留校察看或开除学籍处分。</w:t>
      </w:r>
    </w:p>
    <w:p w14:paraId="25BC508A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（二）策划者：</w:t>
      </w:r>
    </w:p>
    <w:p w14:paraId="446A750E" w14:textId="77777777" w:rsidR="00E2212D" w:rsidRPr="00E2212D" w:rsidRDefault="00E2212D" w:rsidP="00D34CBE">
      <w:pPr>
        <w:pStyle w:val="ab"/>
        <w:widowControl w:val="0"/>
        <w:numPr>
          <w:ilvl w:val="0"/>
          <w:numId w:val="7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策划他人打架并造成后果者，给予严重警告或记过处分；</w:t>
      </w:r>
    </w:p>
    <w:p w14:paraId="43197965" w14:textId="77777777" w:rsidR="00E2212D" w:rsidRPr="00E2212D" w:rsidRDefault="00E2212D" w:rsidP="00D34CBE">
      <w:pPr>
        <w:pStyle w:val="ab"/>
        <w:widowControl w:val="0"/>
        <w:numPr>
          <w:ilvl w:val="0"/>
          <w:numId w:val="7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后果严重者，给予留校察看或开除学籍处分。</w:t>
      </w:r>
    </w:p>
    <w:p w14:paraId="4352F35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（三）打架者：</w:t>
      </w:r>
    </w:p>
    <w:p w14:paraId="604DBCF9" w14:textId="77777777" w:rsidR="00E2212D" w:rsidRPr="00E2212D" w:rsidRDefault="00E2212D" w:rsidP="00D34CBE">
      <w:pPr>
        <w:pStyle w:val="ab"/>
        <w:widowControl w:val="0"/>
        <w:numPr>
          <w:ilvl w:val="0"/>
          <w:numId w:val="8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动手打人未伤他人者，给予警告或严重警告处分；</w:t>
      </w:r>
    </w:p>
    <w:p w14:paraId="21578608" w14:textId="77777777" w:rsidR="00E2212D" w:rsidRPr="00E2212D" w:rsidRDefault="00E2212D" w:rsidP="00D34CBE">
      <w:pPr>
        <w:pStyle w:val="ab"/>
        <w:widowControl w:val="0"/>
        <w:numPr>
          <w:ilvl w:val="0"/>
          <w:numId w:val="8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致他人轻伤者，给予记过或留校察看处分；</w:t>
      </w:r>
    </w:p>
    <w:p w14:paraId="35BDB820" w14:textId="77777777" w:rsidR="00E2212D" w:rsidRPr="00E2212D" w:rsidRDefault="00E2212D" w:rsidP="00D34CBE">
      <w:pPr>
        <w:pStyle w:val="ab"/>
        <w:widowControl w:val="0"/>
        <w:numPr>
          <w:ilvl w:val="0"/>
          <w:numId w:val="8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致他人重伤者，给予开除学籍处分；</w:t>
      </w:r>
    </w:p>
    <w:p w14:paraId="4A4D6796" w14:textId="77777777" w:rsidR="00E2212D" w:rsidRPr="00E2212D" w:rsidRDefault="00E2212D" w:rsidP="00D34CBE">
      <w:pPr>
        <w:pStyle w:val="ab"/>
        <w:widowControl w:val="0"/>
        <w:numPr>
          <w:ilvl w:val="0"/>
          <w:numId w:val="8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持械打人者，打群架者，加重处分。</w:t>
      </w:r>
    </w:p>
    <w:p w14:paraId="168BB5AB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（四）参与者：</w:t>
      </w:r>
    </w:p>
    <w:p w14:paraId="08C5223D" w14:textId="77777777" w:rsidR="00E2212D" w:rsidRPr="00E2212D" w:rsidRDefault="00E2212D" w:rsidP="00D34CBE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偏袒一方，促使殴打事件发展，未造成后果者，给予警告处分。造成后果者，给予严重警告及记过处分。</w:t>
      </w:r>
    </w:p>
    <w:p w14:paraId="0DBF2BB8" w14:textId="77777777" w:rsidR="00E2212D" w:rsidRPr="00E2212D" w:rsidRDefault="00E2212D" w:rsidP="00D34CBE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帮腔、助威，促使殴打事件发展者，处分同上。</w:t>
      </w:r>
    </w:p>
    <w:p w14:paraId="79FCF61A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（五）伪证者：</w:t>
      </w:r>
    </w:p>
    <w:p w14:paraId="787A2F7D" w14:textId="77777777" w:rsidR="00E2212D" w:rsidRPr="00E2212D" w:rsidRDefault="00E2212D" w:rsidP="00D34CBE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目击者故意为他人作伪证，使调查造成困难，给予严重警告及记过处分；</w:t>
      </w:r>
    </w:p>
    <w:p w14:paraId="027CCBEB" w14:textId="77777777" w:rsidR="00E2212D" w:rsidRPr="00E2212D" w:rsidRDefault="00E2212D" w:rsidP="00D34CBE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打架者犯此款加重处分。</w:t>
      </w:r>
    </w:p>
    <w:p w14:paraId="08A7B371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（六）为他人打架提供凶器等：</w:t>
      </w:r>
    </w:p>
    <w:p w14:paraId="249BAAF4" w14:textId="77777777" w:rsidR="00E2212D" w:rsidRPr="00E2212D" w:rsidRDefault="00E2212D" w:rsidP="00D34CBE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未造成后果者，给予警告处分；</w:t>
      </w:r>
    </w:p>
    <w:p w14:paraId="02FA2641" w14:textId="77777777" w:rsidR="00E2212D" w:rsidRPr="00E2212D" w:rsidRDefault="00E2212D" w:rsidP="00D34CBE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造成后果者，给予记过或留校察看处分；</w:t>
      </w:r>
    </w:p>
    <w:p w14:paraId="519A4B1D" w14:textId="77777777" w:rsidR="00E2212D" w:rsidRPr="00E2212D" w:rsidRDefault="00E2212D" w:rsidP="00D34CBE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造成严重后果者，给予开除学籍处分。</w:t>
      </w:r>
    </w:p>
    <w:p w14:paraId="2740824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第十六条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在校园内饮酒的，给予警告处分；酒后滋事的，给予严重警告以上处分。</w:t>
      </w:r>
    </w:p>
    <w:p w14:paraId="70D28B5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第十七条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严禁私自下河、下湖游泳，一经发现，给予警告以上处分，所造成的后果自负。</w:t>
      </w:r>
    </w:p>
    <w:p w14:paraId="5838BFF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第十八条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在校内违反校园交通安全管理规定，造成公私财产损失、人身伤害的，给予警告或严重警告处分；后果严重的，给予记过以上处分。</w:t>
      </w:r>
    </w:p>
    <w:p w14:paraId="1428DFC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第十九条</w:t>
      </w:r>
      <w:r w:rsidR="00ED1F27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用麻将、扑克或其他方式进行赌博或变相赌博的，视其情节，给予记过以上处分；组织赌博的，给予留校察看以上处分。</w:t>
      </w:r>
    </w:p>
    <w:p w14:paraId="7F1D19CC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第二十条</w:t>
      </w:r>
      <w:r w:rsidR="00ED1F27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盗窃公私财物的，视其情节、后果，给予严重警告以上处分：</w:t>
      </w:r>
    </w:p>
    <w:p w14:paraId="1A739EC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（一）初次作案价值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100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元以下（不含本数，以下同）者，给予警告处分；</w:t>
      </w:r>
    </w:p>
    <w:p w14:paraId="609EC88D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（二）作案价值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100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元以上，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500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元以下者，给予严重警告处分；</w:t>
      </w:r>
    </w:p>
    <w:p w14:paraId="4680B30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（三）作案价值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500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元以上，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1000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元以下者，给予记过处分；</w:t>
      </w:r>
    </w:p>
    <w:p w14:paraId="5260B2F0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（四）作案价值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1000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元以上者，视情节轻重，给予留校察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看处分；</w:t>
      </w:r>
    </w:p>
    <w:p w14:paraId="62BD7F2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（五）多次作案者，不论价值多少，给予开除学籍处分；</w:t>
      </w:r>
    </w:p>
    <w:p w14:paraId="1AC3A61B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（六）经保卫或公安部门确认为盗窃者，虽没窃得财物，给予警告以上处分。</w:t>
      </w:r>
    </w:p>
    <w:p w14:paraId="5EC8105B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盗窃公章、保密文件、试卷、档案等物品的，给予留校察看以上处分。</w:t>
      </w:r>
    </w:p>
    <w:p w14:paraId="3C2855E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为作案者提供帮助的，</w:t>
      </w:r>
      <w:r w:rsidR="00E72E6C">
        <w:rPr>
          <w:rFonts w:ascii="仿宋" w:eastAsia="仿宋" w:hAnsi="仿宋" w:cs="Times New Roman" w:hint="eastAsia"/>
          <w:kern w:val="2"/>
          <w:sz w:val="32"/>
          <w:szCs w:val="32"/>
        </w:rPr>
        <w:t>比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照作案者处理。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</w:t>
      </w:r>
    </w:p>
    <w:p w14:paraId="7273D5B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第二十一条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过失损坏公私财物的，视其情节、后果，给予警告以上处分；故意损坏公、私财物的，私接电源、电线，使用大功率电器，视其情节、后果，给予严重警告以上处分；故意损坏消防设备的，玩火引起火灾的，给予记过以上处分。</w:t>
      </w:r>
    </w:p>
    <w:p w14:paraId="60DA5E5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第二十二条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未向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请假或请假未被批准而擅自离校的，一学期内，连续旷课离校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天以上（含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天）或累计达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51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学时以上（含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51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学时）作开除学籍处理，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学时以下（含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学时）按以下规定处理：</w:t>
      </w:r>
    </w:p>
    <w:p w14:paraId="34620480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（一）连续旷课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2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4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天或累计达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20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学时者，给予警告或以上处分；</w:t>
      </w:r>
    </w:p>
    <w:p w14:paraId="2F53749F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（二）连续旷课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6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天或累计达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21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30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学时者，给予严重警告或以上处分；</w:t>
      </w:r>
    </w:p>
    <w:p w14:paraId="2FADD49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（三）连续旷课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7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8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天或累计达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31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40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学时者，给予记过或以上处分；</w:t>
      </w:r>
    </w:p>
    <w:p w14:paraId="3AC1CD72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（四）连续旷课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9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天或累计达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41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至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50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学时者，给予留校察看或以上处分。</w:t>
      </w:r>
    </w:p>
    <w:p w14:paraId="37F35C6A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第二十三条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考试作弊或</w:t>
      </w:r>
      <w:proofErr w:type="gramStart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旷</w:t>
      </w:r>
      <w:proofErr w:type="gramEnd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考，该课程成绩记为零分。对于考试违纪、作弊的学生，根据情节轻重按如下规定处理：</w:t>
      </w:r>
    </w:p>
    <w:p w14:paraId="0E2D2BB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（一）闭卷考试时携带有关书籍、资料进考场地，又不按要求集中存放者，按违反考场纪律论处，给予警告或以上处分。</w:t>
      </w:r>
    </w:p>
    <w:p w14:paraId="75F30A2E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（二）在考试期间或考试进行时，有以下行为者</w:t>
      </w:r>
      <w:proofErr w:type="gramStart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属考试</w:t>
      </w:r>
      <w:proofErr w:type="gramEnd"/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作弊：</w:t>
      </w:r>
    </w:p>
    <w:p w14:paraId="07DA8CD6" w14:textId="77777777" w:rsidR="008405DE" w:rsidRDefault="00E2212D" w:rsidP="00D34CBE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违规传递考试信息；</w:t>
      </w:r>
    </w:p>
    <w:p w14:paraId="6659A69C" w14:textId="77777777" w:rsidR="00E2212D" w:rsidRPr="008405DE" w:rsidRDefault="00E2212D" w:rsidP="00D34CBE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05DE">
        <w:rPr>
          <w:rFonts w:ascii="仿宋" w:eastAsia="仿宋" w:hAnsi="仿宋" w:cs="Times New Roman" w:hint="eastAsia"/>
          <w:kern w:val="2"/>
          <w:sz w:val="32"/>
          <w:szCs w:val="32"/>
        </w:rPr>
        <w:t>夹带与考试有关的资料；</w:t>
      </w:r>
    </w:p>
    <w:p w14:paraId="1859A9B5" w14:textId="77777777" w:rsidR="00E2212D" w:rsidRPr="00E2212D" w:rsidRDefault="00E2212D" w:rsidP="00D34CBE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抄袭他人答案或为他人提供答案；</w:t>
      </w:r>
    </w:p>
    <w:p w14:paraId="42D041F8" w14:textId="77777777" w:rsidR="00E2212D" w:rsidRPr="00E2212D" w:rsidRDefault="00E2212D" w:rsidP="00D34CBE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利用电子器件进行作弊；</w:t>
      </w:r>
    </w:p>
    <w:p w14:paraId="4A7FB04B" w14:textId="77777777" w:rsidR="00E2212D" w:rsidRPr="00E2212D" w:rsidRDefault="00E2212D" w:rsidP="00D34CBE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互换试卷；</w:t>
      </w:r>
    </w:p>
    <w:p w14:paraId="1F9B07FD" w14:textId="77777777" w:rsidR="00E2212D" w:rsidRPr="00E2212D" w:rsidRDefault="00E2212D" w:rsidP="00D34CBE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请人代替考试或代替他人考试；</w:t>
      </w:r>
    </w:p>
    <w:p w14:paraId="198E271D" w14:textId="77777777" w:rsidR="00E2212D" w:rsidRPr="00E2212D" w:rsidRDefault="00E2212D" w:rsidP="00D34CBE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line="540" w:lineRule="exact"/>
        <w:ind w:left="0"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其他的作弊行为。</w:t>
      </w:r>
    </w:p>
    <w:p w14:paraId="7D7F51D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对犯有上述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1—4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款行为者，视其情节和认识错误态度，分别给予严重警告至留校察看处分；对犯有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5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6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款行为者，给予开除学籍的处分。对犯有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>7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款行为者，视具体情况予以处分。</w:t>
      </w:r>
    </w:p>
    <w:p w14:paraId="18735177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（三）两次考试作弊者，给予开除学籍的处分。</w:t>
      </w:r>
    </w:p>
    <w:p w14:paraId="1B090A17" w14:textId="14B530F9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第二十四条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违反学生公寓管理规定的，依照《</w:t>
      </w:r>
      <w:r w:rsidR="00FF3EA3">
        <w:rPr>
          <w:rFonts w:ascii="仿宋" w:eastAsia="仿宋" w:hAnsi="仿宋" w:cs="Times New Roman" w:hint="eastAsia"/>
          <w:kern w:val="2"/>
          <w:sz w:val="32"/>
          <w:szCs w:val="32"/>
        </w:rPr>
        <w:t>东莞城市学院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学生公寓管理办法》处理。违反校网络管理规定的，依照《</w:t>
      </w:r>
      <w:r w:rsidR="00FF3EA3">
        <w:rPr>
          <w:rFonts w:ascii="仿宋" w:eastAsia="仿宋" w:hAnsi="仿宋" w:cs="Times New Roman" w:hint="eastAsia"/>
          <w:kern w:val="2"/>
          <w:sz w:val="32"/>
          <w:szCs w:val="32"/>
        </w:rPr>
        <w:t>东莞城市学院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计算机信息网络安全保护实施办法》、《</w:t>
      </w:r>
      <w:r w:rsidR="00FF3EA3">
        <w:rPr>
          <w:rFonts w:ascii="仿宋" w:eastAsia="仿宋" w:hAnsi="仿宋" w:cs="Times New Roman" w:hint="eastAsia"/>
          <w:kern w:val="2"/>
          <w:sz w:val="32"/>
          <w:szCs w:val="32"/>
        </w:rPr>
        <w:t>东莞城市学院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校园网用户守则》处理。</w:t>
      </w:r>
    </w:p>
    <w:p w14:paraId="44D4CF40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第二十五条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伪造、变造、冒领、冒用、转让各种证件或证明文件的，视其情节、后果，给予严重警告以上处分。</w:t>
      </w:r>
    </w:p>
    <w:p w14:paraId="331F9B40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第二十六条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严重违反社会风纪，有下列行为的，给予记过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以上处分：</w:t>
      </w:r>
    </w:p>
    <w:p w14:paraId="5E93A74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（一）诽谤或者诬陷他人的；</w:t>
      </w:r>
    </w:p>
    <w:p w14:paraId="61858ED5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（二）调戏、侮辱或以其他方式严重骚扰他人的；</w:t>
      </w:r>
    </w:p>
    <w:p w14:paraId="5BC5701F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（三）有卖淫、嫖娼行为的；</w:t>
      </w:r>
    </w:p>
    <w:p w14:paraId="406B40EF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（四）收看淫秽书刊、网页、录相，经教育不改的；</w:t>
      </w:r>
    </w:p>
    <w:p w14:paraId="6DA6EB56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（五）制作、复制、出售、出租或传播淫秽物品的；</w:t>
      </w:r>
    </w:p>
    <w:p w14:paraId="379F2C4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（六）其他严重违反社会风纪的行为。</w:t>
      </w:r>
    </w:p>
    <w:p w14:paraId="70720770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第二十七条</w:t>
      </w:r>
      <w:r w:rsidR="008405DE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违反公民道德准则和大学生行为准则，有下列行为之一的，视其情节、性质、后果，给予警告以上处分：</w:t>
      </w:r>
    </w:p>
    <w:p w14:paraId="6194529D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（一）在建筑物、公用设备上乱涂、乱写、乱画、违章张贴的；</w:t>
      </w:r>
    </w:p>
    <w:p w14:paraId="123245DA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（二）损坏校园设施，破坏草坪，攀折花木的；</w:t>
      </w:r>
    </w:p>
    <w:p w14:paraId="2DAE767E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（三）侮辱、谩骂或威吓他人，经教育不改的；</w:t>
      </w:r>
    </w:p>
    <w:p w14:paraId="19047F6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（四）造谣、诬陷他人的；</w:t>
      </w:r>
    </w:p>
    <w:p w14:paraId="5C97DAF8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（五）隐匿、毁弃或私拆他人信件，造成不良影响或损失的；</w:t>
      </w:r>
    </w:p>
    <w:p w14:paraId="48B84C6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（六）冒用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或他人名义，侵害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或他人利益，给</w:t>
      </w:r>
      <w:r w:rsidR="00A10D04"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或他人造成不良影响或损失的；</w:t>
      </w:r>
    </w:p>
    <w:p w14:paraId="61583CB2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（七）其他违反公民道德准则和大学生行为准则的行为。</w:t>
      </w:r>
    </w:p>
    <w:p w14:paraId="111D6FBA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第二十八条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违反计划生育政策的，按照《东莞市人口与计划生育管理规定》执行。</w:t>
      </w:r>
    </w:p>
    <w:p w14:paraId="3153FE19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第二十九条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知道事实真相的学生有作证的义务，应积极配合有关部门、单位调查取证。</w:t>
      </w:r>
    </w:p>
    <w:p w14:paraId="7E47E284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作伪证的，根据情节、性质、后果等，给予警告以上处分。</w:t>
      </w:r>
    </w:p>
    <w:p w14:paraId="26C9CF3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对证人打击报复的，根据情节、性质、后果等，给予记过以上处分。</w:t>
      </w:r>
    </w:p>
    <w:p w14:paraId="271EAB13" w14:textId="77777777" w:rsidR="00E2212D" w:rsidRPr="00E2212D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第三十条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毕业生离校时，有破坏公物、违反校规校纪者，除赔偿损失外，视情节轻重，给予记过以上处分，并通报其就业单位；情节特别严重的，取消毕业资格，开除其学籍。</w:t>
      </w:r>
    </w:p>
    <w:p w14:paraId="5E95BFAF" w14:textId="77777777" w:rsidR="00B45A25" w:rsidRPr="00A10D04" w:rsidRDefault="00E2212D" w:rsidP="00946E2E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2212D">
        <w:rPr>
          <w:rFonts w:ascii="仿宋" w:eastAsia="仿宋" w:hAnsi="仿宋" w:cs="Times New Roman" w:hint="eastAsia"/>
          <w:kern w:val="2"/>
          <w:sz w:val="32"/>
          <w:szCs w:val="32"/>
        </w:rPr>
        <w:t>第三十一条</w:t>
      </w:r>
      <w:r w:rsidRPr="00E2212D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="00A34BEF" w:rsidRPr="00A34BEF">
        <w:rPr>
          <w:rFonts w:ascii="仿宋" w:eastAsia="仿宋" w:hAnsi="仿宋" w:hint="eastAsia"/>
          <w:color w:val="000000" w:themeColor="text1"/>
          <w:sz w:val="32"/>
          <w:szCs w:val="32"/>
        </w:rPr>
        <w:t>本规定自学院批准印发之日起施行，由学院</w:t>
      </w:r>
      <w:r w:rsidR="00A10D04" w:rsidRPr="00A10D04">
        <w:rPr>
          <w:rFonts w:ascii="仿宋" w:eastAsia="仿宋" w:hAnsi="仿宋" w:hint="eastAsia"/>
          <w:color w:val="000000" w:themeColor="text1"/>
          <w:sz w:val="32"/>
          <w:szCs w:val="32"/>
        </w:rPr>
        <w:t>学生工作领导小组</w:t>
      </w:r>
      <w:r w:rsidR="00A34BEF" w:rsidRPr="00A34BEF">
        <w:rPr>
          <w:rFonts w:ascii="仿宋" w:eastAsia="仿宋" w:hAnsi="仿宋" w:hint="eastAsia"/>
          <w:color w:val="000000" w:themeColor="text1"/>
          <w:sz w:val="32"/>
          <w:szCs w:val="32"/>
        </w:rPr>
        <w:t>负责解释、修订。学院原有与本</w:t>
      </w:r>
      <w:r w:rsidR="00A10D04" w:rsidRPr="00A10D04"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 w:rsidR="00A34BEF" w:rsidRPr="00A34BEF">
        <w:rPr>
          <w:rFonts w:ascii="仿宋" w:eastAsia="仿宋" w:hAnsi="仿宋" w:hint="eastAsia"/>
          <w:color w:val="000000" w:themeColor="text1"/>
          <w:sz w:val="32"/>
          <w:szCs w:val="32"/>
        </w:rPr>
        <w:t>相同或相冲突的文件同时停止执行。</w:t>
      </w:r>
    </w:p>
    <w:p w14:paraId="31E776DD" w14:textId="77777777" w:rsidR="00B45A25" w:rsidRPr="00A34BEF" w:rsidRDefault="00B45A25" w:rsidP="00A10D04">
      <w:pPr>
        <w:widowControl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17C7D168" w14:textId="77777777" w:rsidR="00B45A25" w:rsidRPr="00A34BEF" w:rsidRDefault="00B45A25" w:rsidP="00A10D04">
      <w:pPr>
        <w:widowControl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67B94371" w14:textId="77777777" w:rsidR="009B6241" w:rsidRDefault="009B6241" w:rsidP="00A10D04">
      <w:pPr>
        <w:widowControl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495D3CE3" w14:textId="77777777" w:rsidR="00A10D04" w:rsidRDefault="00A10D04" w:rsidP="00A10D04">
      <w:pPr>
        <w:widowControl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18F5AD74" w14:textId="77777777" w:rsidR="00A10D04" w:rsidRDefault="00A10D04" w:rsidP="00A10D04">
      <w:pPr>
        <w:widowControl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240BFE94" w14:textId="77777777" w:rsidR="00A10D04" w:rsidRDefault="00A10D04" w:rsidP="00A10D04">
      <w:pPr>
        <w:widowControl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7B323985" w14:textId="77777777" w:rsidR="00A10D04" w:rsidRDefault="00A10D04" w:rsidP="00A10D04">
      <w:pPr>
        <w:widowControl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0D5A7A4" w14:textId="77777777" w:rsidR="00A10D04" w:rsidRDefault="00A10D04" w:rsidP="00A10D04">
      <w:pPr>
        <w:widowControl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2F8D1007" w14:textId="77777777" w:rsidR="00946E2E" w:rsidRDefault="00946E2E" w:rsidP="00A10D0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</w:p>
    <w:p w14:paraId="51ACA107" w14:textId="77777777" w:rsidR="00946E2E" w:rsidRDefault="00946E2E" w:rsidP="00A10D0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</w:p>
    <w:p w14:paraId="66AA6421" w14:textId="77777777" w:rsidR="00946E2E" w:rsidRDefault="00946E2E" w:rsidP="00A10D0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</w:p>
    <w:p w14:paraId="31D036FB" w14:textId="77777777" w:rsidR="00946E2E" w:rsidRDefault="00946E2E" w:rsidP="00A10D0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</w:p>
    <w:p w14:paraId="1BDA11BA" w14:textId="77777777" w:rsidR="008405DE" w:rsidRDefault="008405DE" w:rsidP="00A10D0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</w:p>
    <w:p w14:paraId="17E6DE8B" w14:textId="422F6A96" w:rsidR="00A10D04" w:rsidRDefault="00FF3EA3" w:rsidP="00A10D04">
      <w:pPr>
        <w:widowControl w:val="0"/>
        <w:spacing w:line="760" w:lineRule="exact"/>
        <w:jc w:val="center"/>
        <w:rPr>
          <w:rFonts w:ascii="小标宋" w:eastAsia="小标宋" w:cs="Times New Roman"/>
          <w:kern w:val="2"/>
          <w:sz w:val="44"/>
          <w:szCs w:val="44"/>
        </w:rPr>
      </w:pPr>
      <w:r>
        <w:rPr>
          <w:rFonts w:ascii="小标宋" w:eastAsia="小标宋" w:cs="Times New Roman" w:hint="eastAsia"/>
          <w:kern w:val="2"/>
          <w:sz w:val="44"/>
          <w:szCs w:val="44"/>
        </w:rPr>
        <w:lastRenderedPageBreak/>
        <w:t>东莞城市学院</w:t>
      </w:r>
    </w:p>
    <w:p w14:paraId="0EF44966" w14:textId="77777777" w:rsidR="00A10D04" w:rsidRPr="00A10D04" w:rsidRDefault="00A10D04" w:rsidP="00A10D04">
      <w:pPr>
        <w:widowControl w:val="0"/>
        <w:spacing w:line="760" w:lineRule="exact"/>
        <w:jc w:val="center"/>
        <w:rPr>
          <w:rFonts w:ascii="小标宋" w:eastAsia="小标宋" w:hAnsi="MT Extra" w:cs="Times New Roman" w:hint="eastAsia"/>
          <w:kern w:val="2"/>
          <w:sz w:val="44"/>
          <w:szCs w:val="44"/>
        </w:rPr>
      </w:pPr>
      <w:r w:rsidRPr="00A10D04">
        <w:rPr>
          <w:rFonts w:ascii="小标宋" w:eastAsia="小标宋" w:cs="Times New Roman" w:hint="eastAsia"/>
          <w:kern w:val="2"/>
          <w:sz w:val="44"/>
          <w:szCs w:val="44"/>
        </w:rPr>
        <w:t>学生违纪处分申诉规定</w:t>
      </w:r>
    </w:p>
    <w:p w14:paraId="4CB08BCC" w14:textId="77777777" w:rsidR="00A10D04" w:rsidRPr="00A10D04" w:rsidRDefault="00A10D04" w:rsidP="00946E2E">
      <w:pPr>
        <w:widowControl w:val="0"/>
        <w:spacing w:line="360" w:lineRule="auto"/>
        <w:ind w:firstLineChars="200" w:firstLine="412"/>
        <w:jc w:val="both"/>
        <w:rPr>
          <w:rFonts w:ascii="仿宋_GB2312" w:eastAsia="仿宋_GB2312" w:hAnsi="仿宋" w:cs="Times New Roman"/>
          <w:kern w:val="2"/>
          <w:sz w:val="21"/>
          <w:szCs w:val="21"/>
        </w:rPr>
      </w:pPr>
    </w:p>
    <w:p w14:paraId="2BEFDE5D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第一条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为了保障学生的合法权益，根据《中华人民共和国教育法》、《中华人民共和国高等教育法》、《普通高等学校学生管理规定》，特制定本暂行规定。</w:t>
      </w:r>
    </w:p>
    <w:p w14:paraId="2C3253AD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第二条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凡在校学生对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proofErr w:type="gramStart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的警告、严重警告、记过、留校察看、开除学籍处分决定不服的，可根据本规定向学院学生申诉处理委员会提出申诉。</w:t>
      </w:r>
    </w:p>
    <w:p w14:paraId="21C0EF0A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第三条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学院设立学生申诉处理委员会，由学院负责人、职能部门负责人（教务处、学生处、保卫办）、教师（系、部、教研组）、学生代表（学生会、学生分会主席）等九人组成。</w:t>
      </w:r>
    </w:p>
    <w:p w14:paraId="019F0849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第四条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学生申诉处理委员会设主任一名</w:t>
      </w:r>
      <w:r w:rsidR="00946E2E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14:paraId="4D0D8E18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学生申诉处理委员会主任由院长</w:t>
      </w:r>
      <w:r w:rsidR="00940DF4">
        <w:rPr>
          <w:rFonts w:ascii="仿宋" w:eastAsia="仿宋" w:hAnsi="仿宋" w:cs="Times New Roman" w:hint="eastAsia"/>
          <w:kern w:val="2"/>
          <w:sz w:val="32"/>
          <w:szCs w:val="32"/>
        </w:rPr>
        <w:t>担任</w:t>
      </w:r>
      <w:r w:rsidR="00990E69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940DF4">
        <w:rPr>
          <w:rFonts w:ascii="仿宋" w:eastAsia="仿宋" w:hAnsi="仿宋" w:cs="Times New Roman" w:hint="eastAsia"/>
          <w:kern w:val="2"/>
          <w:sz w:val="32"/>
          <w:szCs w:val="32"/>
        </w:rPr>
        <w:t>或由院长指定</w:t>
      </w:r>
      <w:r w:rsidR="00990E69">
        <w:rPr>
          <w:rFonts w:ascii="仿宋" w:eastAsia="仿宋" w:hAnsi="仿宋" w:cs="Times New Roman" w:hint="eastAsia"/>
          <w:kern w:val="2"/>
          <w:sz w:val="32"/>
          <w:szCs w:val="32"/>
        </w:rPr>
        <w:t>其他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院</w:t>
      </w:r>
      <w:r w:rsidR="00990E69">
        <w:rPr>
          <w:rFonts w:ascii="仿宋" w:eastAsia="仿宋" w:hAnsi="仿宋" w:cs="Times New Roman" w:hint="eastAsia"/>
          <w:kern w:val="2"/>
          <w:sz w:val="32"/>
          <w:szCs w:val="32"/>
        </w:rPr>
        <w:t>级领导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担任；</w:t>
      </w:r>
    </w:p>
    <w:p w14:paraId="1C1103B1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学生申诉处理委员会委员由相关部门推荐产生。</w:t>
      </w:r>
    </w:p>
    <w:p w14:paraId="53C75B7E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第五条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学生申诉处理委员会办公室设在</w:t>
      </w:r>
      <w:r w:rsidR="003976A3">
        <w:rPr>
          <w:rFonts w:ascii="仿宋" w:eastAsia="仿宋" w:hAnsi="仿宋" w:cs="Times New Roman" w:hint="eastAsia"/>
          <w:kern w:val="2"/>
          <w:sz w:val="32"/>
          <w:szCs w:val="32"/>
        </w:rPr>
        <w:t>学生处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，由学生事务管理科负责受理接收、审查申请书，通知当事人参加听证，送达复查决定书，保管申诉卷宗等。</w:t>
      </w:r>
    </w:p>
    <w:p w14:paraId="220DC179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第六条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学生对处分决定有异议的，在接到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处分决定书之日起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>5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个工作日内，可以向</w:t>
      </w:r>
      <w:r w:rsidR="003976A3">
        <w:rPr>
          <w:rFonts w:ascii="仿宋" w:eastAsia="仿宋" w:hAnsi="仿宋" w:cs="Times New Roman" w:hint="eastAsia"/>
          <w:kern w:val="2"/>
          <w:sz w:val="32"/>
          <w:szCs w:val="32"/>
        </w:rPr>
        <w:t>学生</w:t>
      </w:r>
      <w:proofErr w:type="gramStart"/>
      <w:r w:rsidR="003976A3">
        <w:rPr>
          <w:rFonts w:ascii="仿宋" w:eastAsia="仿宋" w:hAnsi="仿宋" w:cs="Times New Roman" w:hint="eastAsia"/>
          <w:kern w:val="2"/>
          <w:sz w:val="32"/>
          <w:szCs w:val="32"/>
        </w:rPr>
        <w:t>处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</w:t>
      </w:r>
      <w:proofErr w:type="gramEnd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事务科提出书面申诉，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由</w:t>
      </w:r>
      <w:r w:rsidR="005F48DE">
        <w:rPr>
          <w:rFonts w:ascii="仿宋" w:eastAsia="仿宋" w:hAnsi="仿宋" w:cs="Times New Roman" w:hint="eastAsia"/>
          <w:kern w:val="2"/>
          <w:sz w:val="32"/>
          <w:szCs w:val="32"/>
        </w:rPr>
        <w:t>学生</w:t>
      </w:r>
      <w:proofErr w:type="gramStart"/>
      <w:r w:rsidR="005F48DE">
        <w:rPr>
          <w:rFonts w:ascii="仿宋" w:eastAsia="仿宋" w:hAnsi="仿宋" w:cs="Times New Roman" w:hint="eastAsia"/>
          <w:kern w:val="2"/>
          <w:sz w:val="32"/>
          <w:szCs w:val="32"/>
        </w:rPr>
        <w:t>处学生</w:t>
      </w:r>
      <w:proofErr w:type="gramEnd"/>
      <w:r w:rsidR="005F48DE">
        <w:rPr>
          <w:rFonts w:ascii="仿宋" w:eastAsia="仿宋" w:hAnsi="仿宋" w:cs="Times New Roman" w:hint="eastAsia"/>
          <w:kern w:val="2"/>
          <w:sz w:val="32"/>
          <w:szCs w:val="32"/>
        </w:rPr>
        <w:t>事务科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转呈学生申诉处理委员会。学生在申诉期内未提出申诉的，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不再受理其提出的申诉。</w:t>
      </w:r>
    </w:p>
    <w:p w14:paraId="04C40A7D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第七条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申诉书包括以下内容：</w:t>
      </w:r>
    </w:p>
    <w:p w14:paraId="6FD3147B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（一）申诉人的基本情况：姓名、性别、年龄、所在年级、班级等；</w:t>
      </w:r>
    </w:p>
    <w:p w14:paraId="0FC59FEF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（二）申诉请求；</w:t>
      </w:r>
    </w:p>
    <w:p w14:paraId="2B954102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（三）申诉事实和理由；</w:t>
      </w:r>
    </w:p>
    <w:p w14:paraId="17EBB183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（四）申诉证据，包括处理决定书及其它相关证据。</w:t>
      </w:r>
    </w:p>
    <w:p w14:paraId="4805A284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第八条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学生申诉处理委员会办公室在接到书面申诉请求之日起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>3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个工作日内进行初步审查，申诉内容符合要求的即予以受理，不符合要求的应制作不予受理通知书并说明不予受理的理由。</w:t>
      </w:r>
    </w:p>
    <w:p w14:paraId="1B387713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申诉受理条件：</w:t>
      </w:r>
    </w:p>
    <w:p w14:paraId="603CD490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（一）原处分决定依据的事实不清、证据不足的；</w:t>
      </w:r>
    </w:p>
    <w:p w14:paraId="18B38F27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（二）原处分决定适用规定错误的；</w:t>
      </w:r>
    </w:p>
    <w:p w14:paraId="3B8781CB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（三）原处分决定程序不符规定的；</w:t>
      </w:r>
    </w:p>
    <w:p w14:paraId="588B0C2E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（四）有证据证明在做出原处分决定过程中，有关工作人员有徇私枉法行为的。</w:t>
      </w:r>
    </w:p>
    <w:p w14:paraId="695F2CD5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第九条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申诉处理委员会在接到书面申诉请求之日起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>15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个工作日内指定委员会成员组成调查小组，对原处理决定进行调查，并召开申诉处理委员会会议，对调查结果</w:t>
      </w:r>
      <w:proofErr w:type="gramStart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评议决定。决定应经申诉处理委员会委员集体讨论（原处理部门应回避）并半数以上通过方为有效。</w:t>
      </w:r>
    </w:p>
    <w:p w14:paraId="0347C558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第十条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学生申诉处理委员会可以</w:t>
      </w:r>
      <w:proofErr w:type="gramStart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以下决定：</w:t>
      </w:r>
    </w:p>
    <w:p w14:paraId="736A6BE6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（一）维持原处理决定；</w:t>
      </w:r>
    </w:p>
    <w:p w14:paraId="54BA59D5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（二）变更原处理决定；</w:t>
      </w:r>
    </w:p>
    <w:p w14:paraId="0C1513ED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（三）撤消原处理决定。</w:t>
      </w:r>
    </w:p>
    <w:p w14:paraId="1FAA32E2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若原处理决定程序不当，可在撤消原处理决定后，要求原处理机构重新</w:t>
      </w:r>
      <w:proofErr w:type="gramStart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处理决定。</w:t>
      </w:r>
    </w:p>
    <w:p w14:paraId="5F6EBC06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第十一条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学生申诉处理委员会认为需要变更或撤销原决定的，由申诉委员会主任报院长</w:t>
      </w:r>
      <w:r w:rsidR="008405DE">
        <w:rPr>
          <w:rFonts w:ascii="仿宋" w:eastAsia="仿宋" w:hAnsi="仿宋" w:cs="Times New Roman" w:hint="eastAsia"/>
          <w:kern w:val="2"/>
          <w:sz w:val="32"/>
          <w:szCs w:val="32"/>
        </w:rPr>
        <w:t>、书记办公会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审议</w:t>
      </w:r>
      <w:r w:rsidR="008405DE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8405DE" w:rsidRPr="008405DE">
        <w:rPr>
          <w:rFonts w:ascii="仿宋" w:eastAsia="仿宋" w:hAnsi="仿宋" w:cs="Times New Roman" w:hint="eastAsia"/>
          <w:kern w:val="2"/>
          <w:sz w:val="32"/>
          <w:szCs w:val="32"/>
        </w:rPr>
        <w:t>院长、书记办公会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若无异议，维持申诉处理委员会的评议决定；若有异议，申诉处理委员会应再次评议。</w:t>
      </w:r>
    </w:p>
    <w:p w14:paraId="36302DAA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第十二条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proofErr w:type="gramStart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处理决定的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有关部门，应当执行学生申诉处理委员会的评议决定。</w:t>
      </w:r>
    </w:p>
    <w:p w14:paraId="7154936B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第十三条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申诉处理委员会</w:t>
      </w:r>
      <w:proofErr w:type="gramStart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作出</w:t>
      </w:r>
      <w:proofErr w:type="gramEnd"/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的申诉评议决定，应在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>3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个工作日内送交申诉人，由学生所在系</w:t>
      </w:r>
      <w:r w:rsidR="008405DE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8405DE" w:rsidRPr="00A10D04">
        <w:rPr>
          <w:rFonts w:ascii="仿宋" w:eastAsia="仿宋" w:hAnsi="仿宋" w:cs="Times New Roman" w:hint="eastAsia"/>
          <w:kern w:val="2"/>
          <w:sz w:val="32"/>
          <w:szCs w:val="32"/>
        </w:rPr>
        <w:t>部</w:t>
      </w:r>
      <w:r w:rsidR="008405DE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通知其监护人。</w:t>
      </w:r>
    </w:p>
    <w:p w14:paraId="54A866B5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第十四条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申诉评议决定书在申诉人收到之日起生效。</w:t>
      </w:r>
    </w:p>
    <w:p w14:paraId="5B790AE3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第十五条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申诉人如不服申诉评议决定的，在接到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学院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复查决定书之日起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>15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个工作日内，可向东莞市教育局有关部门提出申诉。</w:t>
      </w:r>
    </w:p>
    <w:p w14:paraId="4DA39E33" w14:textId="77777777" w:rsidR="00A10D04" w:rsidRPr="00A10D04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 xml:space="preserve">第十六条  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>在学生提起申诉期间，</w:t>
      </w: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原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>处分决定继续有效。</w:t>
      </w:r>
    </w:p>
    <w:p w14:paraId="18F8EE69" w14:textId="45B217BB" w:rsidR="00946E2E" w:rsidRPr="00946E2E" w:rsidRDefault="00A10D04" w:rsidP="004B7E67">
      <w:pPr>
        <w:widowControl w:val="0"/>
        <w:spacing w:line="540" w:lineRule="exact"/>
        <w:ind w:firstLineChars="200" w:firstLine="632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10D04">
        <w:rPr>
          <w:rFonts w:ascii="仿宋" w:eastAsia="仿宋" w:hAnsi="仿宋" w:cs="Times New Roman" w:hint="eastAsia"/>
          <w:kern w:val="2"/>
          <w:sz w:val="32"/>
          <w:szCs w:val="32"/>
        </w:rPr>
        <w:t>第十七条</w:t>
      </w:r>
      <w:r w:rsidRPr="00A10D04">
        <w:rPr>
          <w:rFonts w:ascii="仿宋" w:eastAsia="仿宋" w:hAnsi="仿宋" w:cs="Times New Roman"/>
          <w:kern w:val="2"/>
          <w:sz w:val="32"/>
          <w:szCs w:val="32"/>
        </w:rPr>
        <w:t xml:space="preserve">  </w:t>
      </w:r>
      <w:r w:rsidR="00946E2E" w:rsidRPr="00946E2E">
        <w:rPr>
          <w:rFonts w:ascii="仿宋" w:eastAsia="仿宋" w:hAnsi="仿宋" w:cs="Times New Roman" w:hint="eastAsia"/>
          <w:kern w:val="2"/>
          <w:sz w:val="32"/>
          <w:szCs w:val="32"/>
        </w:rPr>
        <w:t>本规定自学院批准印发之日起施行，由</w:t>
      </w:r>
      <w:r w:rsidR="00FF3EA3">
        <w:rPr>
          <w:rFonts w:ascii="仿宋" w:eastAsia="仿宋" w:hAnsi="仿宋" w:cs="Times New Roman" w:hint="eastAsia"/>
          <w:kern w:val="2"/>
          <w:sz w:val="32"/>
          <w:szCs w:val="32"/>
        </w:rPr>
        <w:t>东莞城市学院</w:t>
      </w:r>
      <w:r w:rsidR="00946E2E" w:rsidRPr="00946E2E">
        <w:rPr>
          <w:rFonts w:ascii="仿宋" w:eastAsia="仿宋" w:hAnsi="仿宋" w:cs="Times New Roman" w:hint="eastAsia"/>
          <w:kern w:val="2"/>
          <w:sz w:val="32"/>
          <w:szCs w:val="32"/>
        </w:rPr>
        <w:t>学生申诉处理委员会负责解释、修订。学院原有与本规定相同或相冲突的文件同时停止执行。</w:t>
      </w:r>
    </w:p>
    <w:sectPr w:rsidR="00946E2E" w:rsidRPr="00946E2E" w:rsidSect="004B7E67">
      <w:footerReference w:type="even" r:id="rId7"/>
      <w:footerReference w:type="default" r:id="rId8"/>
      <w:headerReference w:type="first" r:id="rId9"/>
      <w:pgSz w:w="11906" w:h="16838" w:code="9"/>
      <w:pgMar w:top="2098" w:right="1320" w:bottom="2098" w:left="1588" w:header="851" w:footer="1417" w:gutter="0"/>
      <w:pgNumType w:fmt="numberInDas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87D0" w14:textId="77777777" w:rsidR="00CC0232" w:rsidRDefault="00CC0232" w:rsidP="000F379F">
      <w:r>
        <w:separator/>
      </w:r>
    </w:p>
  </w:endnote>
  <w:endnote w:type="continuationSeparator" w:id="0">
    <w:p w14:paraId="08A13980" w14:textId="77777777" w:rsidR="00CC0232" w:rsidRDefault="00CC0232" w:rsidP="000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pacing w:val="316"/>
      </w:rPr>
      <w:id w:val="917595406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14:paraId="200AE6E0" w14:textId="77777777" w:rsidR="00E46BE5" w:rsidRPr="000F379F" w:rsidRDefault="00E46BE5" w:rsidP="007C2C5C">
        <w:pPr>
          <w:pStyle w:val="af8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220FD8" w:rsidRPr="00220FD8">
          <w:rPr>
            <w:noProof/>
            <w:sz w:val="28"/>
            <w:szCs w:val="28"/>
            <w:lang w:val="zh-CN"/>
          </w:rPr>
          <w:t>-</w:t>
        </w:r>
        <w:r w:rsidR="00220FD8">
          <w:rPr>
            <w:noProof/>
            <w:sz w:val="28"/>
            <w:szCs w:val="28"/>
          </w:rPr>
          <w:t xml:space="preserve"> 26 -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9933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95C50C1" w14:textId="77777777" w:rsidR="00E46BE5" w:rsidRPr="000F379F" w:rsidRDefault="00E46BE5" w:rsidP="007C2C5C">
        <w:pPr>
          <w:pStyle w:val="af8"/>
          <w:ind w:leftChars="100" w:left="280" w:rightChars="100" w:right="280"/>
          <w:jc w:val="right"/>
          <w:rPr>
            <w:sz w:val="28"/>
            <w:szCs w:val="28"/>
          </w:rPr>
        </w:pPr>
        <w:r w:rsidRPr="009809D2">
          <w:rPr>
            <w:sz w:val="28"/>
            <w:szCs w:val="28"/>
          </w:rPr>
          <w:fldChar w:fldCharType="begin"/>
        </w:r>
        <w:r w:rsidRPr="009809D2">
          <w:rPr>
            <w:sz w:val="28"/>
            <w:szCs w:val="28"/>
          </w:rPr>
          <w:instrText>PAGE   \* MERGEFORMAT</w:instrText>
        </w:r>
        <w:r w:rsidRPr="009809D2">
          <w:rPr>
            <w:sz w:val="28"/>
            <w:szCs w:val="28"/>
          </w:rPr>
          <w:fldChar w:fldCharType="separate"/>
        </w:r>
        <w:r w:rsidR="00220FD8" w:rsidRPr="00220FD8">
          <w:rPr>
            <w:noProof/>
            <w:sz w:val="28"/>
            <w:szCs w:val="28"/>
            <w:lang w:val="zh-CN"/>
          </w:rPr>
          <w:t>-</w:t>
        </w:r>
        <w:r w:rsidR="00220FD8">
          <w:rPr>
            <w:noProof/>
            <w:sz w:val="28"/>
            <w:szCs w:val="28"/>
          </w:rPr>
          <w:t xml:space="preserve"> 27 -</w:t>
        </w:r>
        <w:r w:rsidRPr="009809D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F3FD" w14:textId="77777777" w:rsidR="00CC0232" w:rsidRDefault="00CC0232" w:rsidP="000F379F">
      <w:r>
        <w:separator/>
      </w:r>
    </w:p>
  </w:footnote>
  <w:footnote w:type="continuationSeparator" w:id="0">
    <w:p w14:paraId="66BD9701" w14:textId="77777777" w:rsidR="00CC0232" w:rsidRDefault="00CC0232" w:rsidP="000F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3C87" w14:textId="77777777" w:rsidR="00E46BE5" w:rsidRDefault="00E46BE5" w:rsidP="00B45A25">
    <w:pPr>
      <w:pStyle w:val="af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5AF7C9D"/>
    <w:multiLevelType w:val="hybridMultilevel"/>
    <w:tmpl w:val="9AA8A33E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169D36A9"/>
    <w:multiLevelType w:val="hybridMultilevel"/>
    <w:tmpl w:val="9AA8A33E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3" w15:restartNumberingAfterBreak="0">
    <w:nsid w:val="17F661DD"/>
    <w:multiLevelType w:val="singleLevel"/>
    <w:tmpl w:val="5355CEE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1EF318BD"/>
    <w:multiLevelType w:val="hybridMultilevel"/>
    <w:tmpl w:val="9AA8A33E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5" w15:restartNumberingAfterBreak="0">
    <w:nsid w:val="31EA1F8E"/>
    <w:multiLevelType w:val="hybridMultilevel"/>
    <w:tmpl w:val="9AA8A33E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6" w15:restartNumberingAfterBreak="0">
    <w:nsid w:val="345E47E6"/>
    <w:multiLevelType w:val="hybridMultilevel"/>
    <w:tmpl w:val="9AA8A33E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7" w15:restartNumberingAfterBreak="0">
    <w:nsid w:val="51403CE7"/>
    <w:multiLevelType w:val="hybridMultilevel"/>
    <w:tmpl w:val="9AA8A33E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8" w15:restartNumberingAfterBreak="0">
    <w:nsid w:val="52DD3457"/>
    <w:multiLevelType w:val="singleLevel"/>
    <w:tmpl w:val="5355CEE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5355CEE8"/>
    <w:multiLevelType w:val="singleLevel"/>
    <w:tmpl w:val="5355CEE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 w15:restartNumberingAfterBreak="0">
    <w:nsid w:val="651A62C3"/>
    <w:multiLevelType w:val="hybridMultilevel"/>
    <w:tmpl w:val="9AA8A33E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1" w15:restartNumberingAfterBreak="0">
    <w:nsid w:val="78BC293B"/>
    <w:multiLevelType w:val="singleLevel"/>
    <w:tmpl w:val="5355CEE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lignBordersAndEdges/>
  <w:bordersDoNotSurroundHeader/>
  <w:bordersDoNotSurroundFooter/>
  <w:proofState w:spelling="clean" w:grammar="clean"/>
  <w:documentProtection w:formatting="1" w:enforcement="0"/>
  <w:defaultTabStop w:val="420"/>
  <w:evenAndOddHeaders/>
  <w:drawingGridHorizontalSpacing w:val="13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69F"/>
    <w:rsid w:val="000006D1"/>
    <w:rsid w:val="00014D95"/>
    <w:rsid w:val="000167AB"/>
    <w:rsid w:val="000302BE"/>
    <w:rsid w:val="0003034C"/>
    <w:rsid w:val="00042D79"/>
    <w:rsid w:val="0004505A"/>
    <w:rsid w:val="000526B4"/>
    <w:rsid w:val="000538A2"/>
    <w:rsid w:val="00056B27"/>
    <w:rsid w:val="00056DB3"/>
    <w:rsid w:val="00065482"/>
    <w:rsid w:val="00066E0D"/>
    <w:rsid w:val="00071AC7"/>
    <w:rsid w:val="00072523"/>
    <w:rsid w:val="00095E85"/>
    <w:rsid w:val="000B5CF8"/>
    <w:rsid w:val="000B5ED7"/>
    <w:rsid w:val="000C1046"/>
    <w:rsid w:val="000D2001"/>
    <w:rsid w:val="000E4093"/>
    <w:rsid w:val="000F379F"/>
    <w:rsid w:val="000F6F54"/>
    <w:rsid w:val="001464B8"/>
    <w:rsid w:val="0016339A"/>
    <w:rsid w:val="0016791A"/>
    <w:rsid w:val="001A1E9A"/>
    <w:rsid w:val="001B6B93"/>
    <w:rsid w:val="001D11BF"/>
    <w:rsid w:val="001D2D93"/>
    <w:rsid w:val="001D4ED8"/>
    <w:rsid w:val="001E26FE"/>
    <w:rsid w:val="00220FD8"/>
    <w:rsid w:val="0022389E"/>
    <w:rsid w:val="00231E71"/>
    <w:rsid w:val="00260CEA"/>
    <w:rsid w:val="0026701B"/>
    <w:rsid w:val="00286B50"/>
    <w:rsid w:val="002A0FA8"/>
    <w:rsid w:val="002A5FB3"/>
    <w:rsid w:val="00310035"/>
    <w:rsid w:val="00311778"/>
    <w:rsid w:val="003153EC"/>
    <w:rsid w:val="00321AC0"/>
    <w:rsid w:val="003301FE"/>
    <w:rsid w:val="00347D5C"/>
    <w:rsid w:val="00351425"/>
    <w:rsid w:val="00357CB4"/>
    <w:rsid w:val="003672E1"/>
    <w:rsid w:val="00387F5F"/>
    <w:rsid w:val="0039174F"/>
    <w:rsid w:val="00392E0E"/>
    <w:rsid w:val="003976A3"/>
    <w:rsid w:val="003A17D3"/>
    <w:rsid w:val="003A3743"/>
    <w:rsid w:val="003A3990"/>
    <w:rsid w:val="003A6D2A"/>
    <w:rsid w:val="003A6FDE"/>
    <w:rsid w:val="003C3468"/>
    <w:rsid w:val="003C595F"/>
    <w:rsid w:val="003D6560"/>
    <w:rsid w:val="003E784A"/>
    <w:rsid w:val="003F0D75"/>
    <w:rsid w:val="003F0FD1"/>
    <w:rsid w:val="003F1596"/>
    <w:rsid w:val="003F4FC9"/>
    <w:rsid w:val="004027A8"/>
    <w:rsid w:val="00423E96"/>
    <w:rsid w:val="0043371A"/>
    <w:rsid w:val="0044510F"/>
    <w:rsid w:val="0045111F"/>
    <w:rsid w:val="00456103"/>
    <w:rsid w:val="00467E3F"/>
    <w:rsid w:val="00470CCF"/>
    <w:rsid w:val="004B7E67"/>
    <w:rsid w:val="004F4FE8"/>
    <w:rsid w:val="00522D09"/>
    <w:rsid w:val="0052335F"/>
    <w:rsid w:val="005330F0"/>
    <w:rsid w:val="00551886"/>
    <w:rsid w:val="00554731"/>
    <w:rsid w:val="005657DE"/>
    <w:rsid w:val="0058106D"/>
    <w:rsid w:val="00587E8C"/>
    <w:rsid w:val="005926E3"/>
    <w:rsid w:val="005A2F61"/>
    <w:rsid w:val="005B473E"/>
    <w:rsid w:val="005B5EA6"/>
    <w:rsid w:val="005B78AA"/>
    <w:rsid w:val="005C32B9"/>
    <w:rsid w:val="005C64BB"/>
    <w:rsid w:val="005D0ED0"/>
    <w:rsid w:val="005E3777"/>
    <w:rsid w:val="005F1C7C"/>
    <w:rsid w:val="005F48DE"/>
    <w:rsid w:val="0063664C"/>
    <w:rsid w:val="00646CA3"/>
    <w:rsid w:val="00653ED8"/>
    <w:rsid w:val="00664C46"/>
    <w:rsid w:val="00691F0F"/>
    <w:rsid w:val="006B5337"/>
    <w:rsid w:val="006B653F"/>
    <w:rsid w:val="006E3D66"/>
    <w:rsid w:val="006F48EC"/>
    <w:rsid w:val="007106ED"/>
    <w:rsid w:val="0071293B"/>
    <w:rsid w:val="00726E1B"/>
    <w:rsid w:val="0074496B"/>
    <w:rsid w:val="00755310"/>
    <w:rsid w:val="00761C2C"/>
    <w:rsid w:val="00766BA8"/>
    <w:rsid w:val="00786014"/>
    <w:rsid w:val="007B1731"/>
    <w:rsid w:val="007B35E9"/>
    <w:rsid w:val="007B3B81"/>
    <w:rsid w:val="007C1688"/>
    <w:rsid w:val="007C2C5C"/>
    <w:rsid w:val="007E4DD9"/>
    <w:rsid w:val="007E5F60"/>
    <w:rsid w:val="0082344E"/>
    <w:rsid w:val="00830D02"/>
    <w:rsid w:val="00831365"/>
    <w:rsid w:val="00831856"/>
    <w:rsid w:val="00833DEF"/>
    <w:rsid w:val="008405DE"/>
    <w:rsid w:val="008503DD"/>
    <w:rsid w:val="008647A3"/>
    <w:rsid w:val="008656D2"/>
    <w:rsid w:val="0087537B"/>
    <w:rsid w:val="0087745B"/>
    <w:rsid w:val="008A5C21"/>
    <w:rsid w:val="008B4EBF"/>
    <w:rsid w:val="008B74CD"/>
    <w:rsid w:val="008D3491"/>
    <w:rsid w:val="008D489E"/>
    <w:rsid w:val="00905D8D"/>
    <w:rsid w:val="00940DF4"/>
    <w:rsid w:val="009410FB"/>
    <w:rsid w:val="00946E2E"/>
    <w:rsid w:val="0095316C"/>
    <w:rsid w:val="009809D2"/>
    <w:rsid w:val="00982682"/>
    <w:rsid w:val="00990E69"/>
    <w:rsid w:val="009B0A84"/>
    <w:rsid w:val="009B6241"/>
    <w:rsid w:val="009F1046"/>
    <w:rsid w:val="009F233F"/>
    <w:rsid w:val="00A10D04"/>
    <w:rsid w:val="00A23E38"/>
    <w:rsid w:val="00A34BEF"/>
    <w:rsid w:val="00A359A1"/>
    <w:rsid w:val="00A843A9"/>
    <w:rsid w:val="00A851C0"/>
    <w:rsid w:val="00A96B95"/>
    <w:rsid w:val="00B23C10"/>
    <w:rsid w:val="00B30078"/>
    <w:rsid w:val="00B418E0"/>
    <w:rsid w:val="00B43CDA"/>
    <w:rsid w:val="00B45A25"/>
    <w:rsid w:val="00B77929"/>
    <w:rsid w:val="00B9700E"/>
    <w:rsid w:val="00B97148"/>
    <w:rsid w:val="00B971D4"/>
    <w:rsid w:val="00BB325B"/>
    <w:rsid w:val="00BC25BD"/>
    <w:rsid w:val="00BE1BF7"/>
    <w:rsid w:val="00BE2516"/>
    <w:rsid w:val="00BE31C2"/>
    <w:rsid w:val="00C02467"/>
    <w:rsid w:val="00C03789"/>
    <w:rsid w:val="00C11056"/>
    <w:rsid w:val="00C13DD1"/>
    <w:rsid w:val="00C43E87"/>
    <w:rsid w:val="00C55269"/>
    <w:rsid w:val="00C62E7C"/>
    <w:rsid w:val="00C85E15"/>
    <w:rsid w:val="00CC0232"/>
    <w:rsid w:val="00CC5430"/>
    <w:rsid w:val="00CD1B5B"/>
    <w:rsid w:val="00CD25ED"/>
    <w:rsid w:val="00D003C6"/>
    <w:rsid w:val="00D03B9F"/>
    <w:rsid w:val="00D05231"/>
    <w:rsid w:val="00D1569F"/>
    <w:rsid w:val="00D268A2"/>
    <w:rsid w:val="00D3334F"/>
    <w:rsid w:val="00D34CBE"/>
    <w:rsid w:val="00D37389"/>
    <w:rsid w:val="00D40204"/>
    <w:rsid w:val="00D519C0"/>
    <w:rsid w:val="00D935CF"/>
    <w:rsid w:val="00DA7E1F"/>
    <w:rsid w:val="00DB0382"/>
    <w:rsid w:val="00DC028A"/>
    <w:rsid w:val="00DD7EE2"/>
    <w:rsid w:val="00DE1EF1"/>
    <w:rsid w:val="00E03B31"/>
    <w:rsid w:val="00E06E8D"/>
    <w:rsid w:val="00E2212D"/>
    <w:rsid w:val="00E25A86"/>
    <w:rsid w:val="00E312C9"/>
    <w:rsid w:val="00E46BE5"/>
    <w:rsid w:val="00E5448E"/>
    <w:rsid w:val="00E72E6C"/>
    <w:rsid w:val="00E77213"/>
    <w:rsid w:val="00E81522"/>
    <w:rsid w:val="00ED1F27"/>
    <w:rsid w:val="00EE170E"/>
    <w:rsid w:val="00EF15D2"/>
    <w:rsid w:val="00EF6C4D"/>
    <w:rsid w:val="00EF7789"/>
    <w:rsid w:val="00F24F4B"/>
    <w:rsid w:val="00F34E16"/>
    <w:rsid w:val="00F55A86"/>
    <w:rsid w:val="00FA641A"/>
    <w:rsid w:val="00FB10D4"/>
    <w:rsid w:val="00FB171C"/>
    <w:rsid w:val="00FB6BB2"/>
    <w:rsid w:val="00FC0A5C"/>
    <w:rsid w:val="00FD3561"/>
    <w:rsid w:val="00FD7BFA"/>
    <w:rsid w:val="00FE5B26"/>
    <w:rsid w:val="00FF3EA3"/>
    <w:rsid w:val="00FF4F05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B20C1"/>
  <w15:docId w15:val="{CFA884A4-00A7-4860-B73F-D2346328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0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aliases w:val="标题：办公室文件头"/>
    <w:basedOn w:val="a"/>
    <w:next w:val="a"/>
    <w:link w:val="20"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0">
    <w:name w:val="标题 2 字符"/>
    <w:aliases w:val="标题：办公室文件头 字符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0">
    <w:name w:val="标题 4 字符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0">
    <w:name w:val="标题 5 字符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a7">
    <w:name w:val="副标题 字符"/>
    <w:basedOn w:val="a0"/>
    <w:link w:val="a6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8">
    <w:name w:val="Strong"/>
    <w:basedOn w:val="a0"/>
    <w:qFormat/>
    <w:rsid w:val="00DE1EF1"/>
    <w:rPr>
      <w:b/>
      <w:bCs/>
    </w:rPr>
  </w:style>
  <w:style w:type="character" w:styleId="a9">
    <w:name w:val="Emphasis"/>
    <w:basedOn w:val="a0"/>
    <w:uiPriority w:val="20"/>
    <w:qFormat/>
    <w:rsid w:val="00DE1EF1"/>
    <w:rPr>
      <w:i/>
      <w:iCs/>
    </w:rPr>
  </w:style>
  <w:style w:type="paragraph" w:styleId="aa">
    <w:name w:val="No Spacing"/>
    <w:uiPriority w:val="1"/>
    <w:qFormat/>
    <w:rsid w:val="00DE1EF1"/>
  </w:style>
  <w:style w:type="paragraph" w:styleId="ab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E1EF1"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sid w:val="00DE1EF1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af">
    <w:name w:val="明显引用 字符"/>
    <w:basedOn w:val="a0"/>
    <w:link w:val="ae"/>
    <w:uiPriority w:val="30"/>
    <w:rsid w:val="00DE1EF1"/>
    <w:rPr>
      <w:b/>
      <w:bCs/>
      <w:i/>
      <w:iCs/>
      <w:color w:val="50742F" w:themeColor="accent1"/>
    </w:rPr>
  </w:style>
  <w:style w:type="character" w:styleId="af0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f2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3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5">
    <w:name w:val="Table Grid"/>
    <w:basedOn w:val="a1"/>
    <w:uiPriority w:val="59"/>
    <w:rsid w:val="00D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5"/>
    <w:uiPriority w:val="59"/>
    <w:rsid w:val="00EF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0F379F"/>
    <w:rPr>
      <w:sz w:val="18"/>
      <w:szCs w:val="18"/>
    </w:rPr>
  </w:style>
  <w:style w:type="paragraph" w:styleId="af8">
    <w:name w:val="footer"/>
    <w:basedOn w:val="a"/>
    <w:link w:val="af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9">
    <w:name w:val="页脚 字符"/>
    <w:basedOn w:val="a0"/>
    <w:link w:val="af8"/>
    <w:rsid w:val="000F379F"/>
    <w:rPr>
      <w:sz w:val="18"/>
      <w:szCs w:val="18"/>
    </w:rPr>
  </w:style>
  <w:style w:type="paragraph" w:styleId="afa">
    <w:name w:val="Balloon Text"/>
    <w:basedOn w:val="a"/>
    <w:link w:val="afb"/>
    <w:semiHidden/>
    <w:unhideWhenUsed/>
    <w:rsid w:val="000D2001"/>
    <w:rPr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rsid w:val="000D2001"/>
    <w:rPr>
      <w:sz w:val="18"/>
      <w:szCs w:val="18"/>
    </w:rPr>
  </w:style>
  <w:style w:type="character" w:styleId="afc">
    <w:name w:val="page number"/>
    <w:rsid w:val="00982682"/>
    <w:rPr>
      <w:rFonts w:ascii="Times New Roman" w:eastAsia="仿宋_GB2312" w:hAnsi="Times New Roman"/>
      <w:sz w:val="28"/>
      <w:lang w:eastAsia="zh-CN"/>
    </w:rPr>
  </w:style>
  <w:style w:type="paragraph" w:styleId="afd">
    <w:name w:val="Block Text"/>
    <w:basedOn w:val="a"/>
    <w:rsid w:val="00982682"/>
    <w:pPr>
      <w:widowControl w:val="0"/>
      <w:pBdr>
        <w:top w:val="single" w:sz="6" w:space="1" w:color="auto"/>
        <w:bottom w:val="single" w:sz="6" w:space="1" w:color="auto"/>
      </w:pBdr>
      <w:topLinePunct/>
      <w:autoSpaceDE w:val="0"/>
      <w:autoSpaceDN w:val="0"/>
      <w:spacing w:line="540" w:lineRule="atLeast"/>
      <w:ind w:leftChars="100" w:left="948" w:right="17" w:hangingChars="200" w:hanging="632"/>
      <w:jc w:val="both"/>
    </w:pPr>
    <w:rPr>
      <w:rFonts w:ascii="Times New Roman" w:eastAsia="仿宋_GB2312" w:hAnsi="Times New Roman" w:cs="Times New Roman"/>
      <w:kern w:val="2"/>
      <w:sz w:val="30"/>
    </w:rPr>
  </w:style>
  <w:style w:type="paragraph" w:styleId="afe">
    <w:name w:val="Body Text Indent"/>
    <w:basedOn w:val="a"/>
    <w:link w:val="aff"/>
    <w:rsid w:val="00982682"/>
    <w:pPr>
      <w:widowControl w:val="0"/>
      <w:topLinePunct/>
      <w:autoSpaceDE w:val="0"/>
      <w:autoSpaceDN w:val="0"/>
      <w:adjustRightInd w:val="0"/>
      <w:snapToGrid w:val="0"/>
      <w:spacing w:line="600" w:lineRule="atLeast"/>
      <w:ind w:firstLine="601"/>
      <w:jc w:val="both"/>
    </w:pPr>
    <w:rPr>
      <w:rFonts w:ascii="Times New Roman" w:eastAsia="仿宋_GB2312" w:hAnsi="Times New Roman" w:cs="Times New Roman"/>
      <w:kern w:val="2"/>
      <w:sz w:val="31"/>
    </w:rPr>
  </w:style>
  <w:style w:type="character" w:customStyle="1" w:styleId="aff">
    <w:name w:val="正文文本缩进 字符"/>
    <w:basedOn w:val="a0"/>
    <w:link w:val="afe"/>
    <w:rsid w:val="00982682"/>
    <w:rPr>
      <w:rFonts w:ascii="Times New Roman" w:eastAsia="仿宋_GB2312" w:hAnsi="Times New Roman" w:cs="Times New Roman"/>
      <w:kern w:val="2"/>
      <w:sz w:val="31"/>
    </w:rPr>
  </w:style>
  <w:style w:type="paragraph" w:styleId="21">
    <w:name w:val="Body Text Indent 2"/>
    <w:basedOn w:val="a"/>
    <w:link w:val="22"/>
    <w:rsid w:val="00982682"/>
    <w:pPr>
      <w:widowControl w:val="0"/>
      <w:topLinePunct/>
      <w:autoSpaceDE w:val="0"/>
      <w:autoSpaceDN w:val="0"/>
      <w:adjustRightInd w:val="0"/>
      <w:spacing w:line="600" w:lineRule="atLeast"/>
      <w:ind w:firstLine="600"/>
      <w:jc w:val="both"/>
    </w:pPr>
    <w:rPr>
      <w:rFonts w:ascii="Times New Roman" w:eastAsia="仿宋_GB2312" w:hAnsi="Times New Roman" w:cs="Times New Roman"/>
      <w:kern w:val="2"/>
      <w:sz w:val="31"/>
    </w:rPr>
  </w:style>
  <w:style w:type="character" w:customStyle="1" w:styleId="22">
    <w:name w:val="正文文本缩进 2 字符"/>
    <w:basedOn w:val="a0"/>
    <w:link w:val="21"/>
    <w:rsid w:val="00982682"/>
    <w:rPr>
      <w:rFonts w:ascii="Times New Roman" w:eastAsia="仿宋_GB2312" w:hAnsi="Times New Roman" w:cs="Times New Roman"/>
      <w:kern w:val="2"/>
      <w:sz w:val="31"/>
    </w:rPr>
  </w:style>
  <w:style w:type="paragraph" w:styleId="aff0">
    <w:name w:val="Date"/>
    <w:basedOn w:val="a"/>
    <w:next w:val="a"/>
    <w:link w:val="aff1"/>
    <w:rsid w:val="00982682"/>
    <w:pPr>
      <w:widowControl w:val="0"/>
      <w:ind w:leftChars="2500" w:left="100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customStyle="1" w:styleId="aff1">
    <w:name w:val="日期 字符"/>
    <w:basedOn w:val="a0"/>
    <w:link w:val="aff0"/>
    <w:rsid w:val="00982682"/>
    <w:rPr>
      <w:rFonts w:ascii="Times New Roman" w:eastAsia="仿宋_GB2312" w:hAnsi="Times New Roman" w:cs="Times New Roman"/>
      <w:kern w:val="2"/>
      <w:sz w:val="30"/>
    </w:rPr>
  </w:style>
  <w:style w:type="paragraph" w:customStyle="1" w:styleId="aff2">
    <w:name w:val="我的标题"/>
    <w:basedOn w:val="a"/>
    <w:link w:val="Char"/>
    <w:rsid w:val="00982682"/>
    <w:pPr>
      <w:widowControl w:val="0"/>
      <w:jc w:val="center"/>
    </w:pPr>
    <w:rPr>
      <w:rFonts w:ascii="Times New Roman" w:eastAsia="华康简标题宋" w:hAnsi="Times New Roman" w:cs="Times New Roman"/>
      <w:kern w:val="2"/>
      <w:sz w:val="42"/>
      <w:szCs w:val="32"/>
    </w:rPr>
  </w:style>
  <w:style w:type="paragraph" w:customStyle="1" w:styleId="aff3">
    <w:name w:val="公文正文"/>
    <w:basedOn w:val="aff2"/>
    <w:link w:val="Char0"/>
    <w:rsid w:val="00982682"/>
    <w:pPr>
      <w:jc w:val="left"/>
    </w:pPr>
    <w:rPr>
      <w:rFonts w:eastAsia="仿宋_GB2312"/>
      <w:sz w:val="31"/>
    </w:rPr>
  </w:style>
  <w:style w:type="character" w:customStyle="1" w:styleId="Char">
    <w:name w:val="我的标题 Char"/>
    <w:link w:val="aff2"/>
    <w:rsid w:val="00982682"/>
    <w:rPr>
      <w:rFonts w:ascii="Times New Roman" w:eastAsia="华康简标题宋" w:hAnsi="Times New Roman" w:cs="Times New Roman"/>
      <w:kern w:val="2"/>
      <w:sz w:val="42"/>
      <w:szCs w:val="32"/>
    </w:rPr>
  </w:style>
  <w:style w:type="character" w:customStyle="1" w:styleId="Char0">
    <w:name w:val="公文正文 Char"/>
    <w:link w:val="aff3"/>
    <w:rsid w:val="00982682"/>
    <w:rPr>
      <w:rFonts w:ascii="Times New Roman" w:eastAsia="仿宋_GB2312" w:hAnsi="Times New Roman" w:cs="Times New Roman"/>
      <w:kern w:val="2"/>
      <w:sz w:val="31"/>
      <w:szCs w:val="32"/>
    </w:rPr>
  </w:style>
  <w:style w:type="paragraph" w:styleId="aff4">
    <w:name w:val="Normal (Web)"/>
    <w:basedOn w:val="a"/>
    <w:rsid w:val="00982682"/>
    <w:pPr>
      <w:spacing w:before="100" w:beforeAutospacing="1" w:after="100" w:afterAutospacing="1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1070</Words>
  <Characters>6100</Characters>
  <Application>Microsoft Office Word</Application>
  <DocSecurity>0</DocSecurity>
  <Lines>50</Lines>
  <Paragraphs>14</Paragraphs>
  <ScaleCrop>false</ScaleCrop>
  <Company>Microsoft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yimin zhang</cp:lastModifiedBy>
  <cp:revision>12</cp:revision>
  <cp:lastPrinted>2021-11-04T03:01:00Z</cp:lastPrinted>
  <dcterms:created xsi:type="dcterms:W3CDTF">2014-06-07T07:40:00Z</dcterms:created>
  <dcterms:modified xsi:type="dcterms:W3CDTF">2021-11-04T03:14:00Z</dcterms:modified>
</cp:coreProperties>
</file>