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rPr>
          <w:rFonts w:hint="eastAsia"/>
          <w:szCs w:val="22"/>
        </w:rPr>
      </w:pPr>
      <w:r>
        <w:rPr>
          <w:rFonts w:hint="eastAsia"/>
          <w:szCs w:val="22"/>
        </w:rPr>
        <w:t>2021届本科毕业生5607人，毕业人数为5295人，毕业率为94.44%，授予学士学位5284人，学位授予率为94.24%，授予人数占已毕业人数的99.79%。</w:t>
      </w:r>
    </w:p>
    <w:p>
      <w:pPr>
        <w:ind w:firstLine="1920" w:firstLineChars="800"/>
        <w:rPr>
          <w:szCs w:val="22"/>
        </w:rPr>
      </w:pPr>
      <w:r>
        <w:rPr>
          <w:rFonts w:hint="eastAsia"/>
          <w:szCs w:val="22"/>
        </w:rPr>
        <w:t>2021届毕业生毕业与学位授予情况统计表</w:t>
      </w:r>
    </w:p>
    <w:tbl>
      <w:tblPr>
        <w:tblStyle w:val="3"/>
        <w:tblW w:w="8679" w:type="dxa"/>
        <w:jc w:val="center"/>
        <w:tblInd w:w="32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292"/>
        <w:gridCol w:w="851"/>
        <w:gridCol w:w="992"/>
        <w:gridCol w:w="830"/>
        <w:gridCol w:w="1013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序号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专业名称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毕业生人数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毕业</w:t>
            </w:r>
          </w:p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人数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毕业率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学位授予人数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学位授予率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600"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安全工程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52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98.11%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98.11%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保险学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38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95.00%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95.00%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表演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25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92.59%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92.59%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材料成型及控制工程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73.33%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73.33%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财务管理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176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96.17%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96.17%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电子商务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106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96.36%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96.36%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电子信息工程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99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94.29%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93.33%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法学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324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317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97.84%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317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97.84%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工程管理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43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95.56%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95.56%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工商管理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191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93.63%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93.63%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3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工业设计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41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89.13%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89.13%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3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国际经济与贸易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205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96.24%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96.24%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3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汉语言文学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329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325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98.78%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325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98.78%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3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行政管理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104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95.41%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95.41%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3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环境工程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98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89.91%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89.91%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会计学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463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448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96.76%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447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96.54%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机械设计制造及其自动化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225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93.75%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222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92.50%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197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92.49%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197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92.49%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建筑电气与智能化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41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37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90.24%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90.24%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金融学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488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93.85%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457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93.65%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秘书学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38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38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6"/>
              </w:rPr>
              <w:t>100.00%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38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100.00%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人力资源管理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206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197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95.63%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197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95.63%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3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人文地理与城乡规划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104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93.69%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93.69%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3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软件工程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316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284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89.87%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89.56%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3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社会工作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111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97.37%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97.37%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3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市场营销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107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96.40%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96.40%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3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视觉传达设计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78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90.70%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90.70%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3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数字媒体艺术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85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86.73%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86.73%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3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投资学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38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95.00%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95.00%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土木工程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260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235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90.38%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233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89.62%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网络与新媒体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194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97.00%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194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97.00%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舞蹈编导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25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92.59%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92.59%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物联网工程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95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92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96.84%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94.74%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物流管理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101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89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88.12%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89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88.12%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音乐表演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46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40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86.96%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86.96%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印刷工程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36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33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91.67%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33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91.67%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英语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295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288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97.63%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288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97.63%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0" w:firstLineChars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自然地理与资源环境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55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50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90.91%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90.91%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4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400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合计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5607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5295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94.44%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</w:rPr>
              <w:t>5284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94.24%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2720C"/>
    <w:rsid w:val="06E2720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420" w:firstLineChars="20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2021-11-01T08:00:00Z</dcterms:created>
  <dc:creator>WPS_1527834721</dc:creator>
  <cp:lastModifiedBy>WPS_1527834721</cp:lastModifiedBy>
  <dcterms:modified xsi:type="dcterms:W3CDTF">2021-11-01T08:00:36Z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