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6D" w:rsidRDefault="007C17B1">
      <w:pPr>
        <w:spacing w:before="156" w:after="156" w:line="360" w:lineRule="auto"/>
        <w:jc w:val="righ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114300" distR="114300">
            <wp:extent cx="3501390" cy="534035"/>
            <wp:effectExtent l="0" t="0" r="3810" b="18415"/>
            <wp:docPr id="1" name="图片 1" descr="资源 1@4x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源 1@4x-100"/>
                    <pic:cNvPicPr>
                      <a:picLocks noChangeAspect="1"/>
                    </pic:cNvPicPr>
                  </pic:nvPicPr>
                  <pic:blipFill>
                    <a:blip r:embed="rId7"/>
                    <a:srcRect t="88834"/>
                    <a:stretch>
                      <a:fillRect/>
                    </a:stretch>
                  </pic:blipFill>
                  <pic:spPr>
                    <a:xfrm>
                      <a:off x="0" y="0"/>
                      <a:ext cx="350139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96D" w:rsidRDefault="00FE096D">
      <w:pPr>
        <w:snapToGrid w:val="0"/>
        <w:jc w:val="left"/>
        <w:rPr>
          <w:rFonts w:ascii="仿宋" w:eastAsia="仿宋" w:hAnsi="仿宋"/>
          <w:sz w:val="24"/>
          <w:szCs w:val="24"/>
        </w:rPr>
      </w:pPr>
    </w:p>
    <w:p w:rsidR="00FE096D" w:rsidRDefault="00FE096D">
      <w:pPr>
        <w:spacing w:before="156" w:after="156" w:line="360" w:lineRule="auto"/>
        <w:jc w:val="left"/>
        <w:rPr>
          <w:rFonts w:ascii="仿宋" w:eastAsia="仿宋" w:hAnsi="仿宋"/>
          <w:sz w:val="24"/>
          <w:szCs w:val="24"/>
        </w:rPr>
      </w:pPr>
    </w:p>
    <w:p w:rsidR="00FE096D" w:rsidRDefault="007C17B1">
      <w:pPr>
        <w:spacing w:before="156" w:after="156" w:line="360" w:lineRule="auto"/>
        <w:jc w:val="center"/>
        <w:rPr>
          <w:rFonts w:ascii="Calibri" w:eastAsia="仿宋" w:hAnsi="Calibri" w:cs="Calibri"/>
          <w:sz w:val="22"/>
        </w:rPr>
      </w:pPr>
      <w:r>
        <w:rPr>
          <w:rFonts w:ascii="Calibri" w:eastAsia="仿宋" w:hAnsi="Calibri" w:cs="Calibri"/>
          <w:sz w:val="22"/>
        </w:rPr>
        <w:t> </w:t>
      </w:r>
    </w:p>
    <w:p w:rsidR="00FE096D" w:rsidRDefault="00FE096D">
      <w:pPr>
        <w:spacing w:before="156" w:after="156" w:line="360" w:lineRule="auto"/>
        <w:jc w:val="center"/>
        <w:rPr>
          <w:rFonts w:ascii="仿宋" w:eastAsia="仿宋" w:hAnsi="仿宋"/>
          <w:sz w:val="24"/>
          <w:szCs w:val="24"/>
        </w:rPr>
      </w:pPr>
    </w:p>
    <w:p w:rsidR="00FE096D" w:rsidRDefault="00FE096D">
      <w:pPr>
        <w:snapToGrid w:val="0"/>
        <w:jc w:val="left"/>
        <w:rPr>
          <w:rFonts w:ascii="仿宋" w:eastAsia="仿宋" w:hAnsi="仿宋"/>
          <w:sz w:val="24"/>
          <w:szCs w:val="24"/>
        </w:rPr>
      </w:pPr>
    </w:p>
    <w:p w:rsidR="00FE096D" w:rsidRDefault="007C17B1">
      <w:pPr>
        <w:jc w:val="right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东莞理工学院城市学院</w:t>
      </w:r>
    </w:p>
    <w:p w:rsidR="00FE096D" w:rsidRDefault="007C17B1">
      <w:pPr>
        <w:jc w:val="right"/>
        <w:rPr>
          <w:rFonts w:ascii="楷体" w:eastAsia="楷体" w:hAnsi="楷体"/>
          <w:sz w:val="52"/>
          <w:szCs w:val="52"/>
        </w:rPr>
      </w:pPr>
      <w:r>
        <w:rPr>
          <w:rFonts w:ascii="楷体" w:eastAsia="楷体" w:hAnsi="楷体" w:hint="eastAsia"/>
          <w:sz w:val="52"/>
          <w:szCs w:val="52"/>
        </w:rPr>
        <w:t>2020年2+2国际本科班招生简章</w:t>
      </w: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楷体" w:eastAsia="楷体" w:hAnsi="楷体"/>
          <w:sz w:val="52"/>
          <w:szCs w:val="52"/>
        </w:rPr>
      </w:pP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FE096D" w:rsidRDefault="00FE096D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0C79D8" w:rsidRDefault="000C79D8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</w:p>
    <w:p w:rsidR="00FE096D" w:rsidRPr="000C79D8" w:rsidRDefault="007C17B1" w:rsidP="000C79D8">
      <w:pPr>
        <w:spacing w:before="156" w:after="156" w:line="360" w:lineRule="auto"/>
        <w:ind w:left="420" w:right="-52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中国（教育部）留学服务中心</w:t>
      </w:r>
      <w:r>
        <w:rPr>
          <w:rFonts w:ascii="仿宋" w:eastAsia="仿宋" w:hAnsi="仿宋" w:hint="eastAsia"/>
          <w:sz w:val="28"/>
          <w:szCs w:val="28"/>
        </w:rPr>
        <w:t>嘉华</w:t>
      </w:r>
      <w:proofErr w:type="gramStart"/>
      <w:r>
        <w:rPr>
          <w:rFonts w:ascii="仿宋" w:eastAsia="仿宋" w:hAnsi="仿宋" w:hint="eastAsia"/>
          <w:sz w:val="28"/>
          <w:szCs w:val="28"/>
        </w:rPr>
        <w:t>世</w:t>
      </w:r>
      <w:proofErr w:type="gramEnd"/>
      <w:r>
        <w:rPr>
          <w:rFonts w:ascii="仿宋" w:eastAsia="仿宋" w:hAnsi="仿宋" w:hint="eastAsia"/>
          <w:sz w:val="28"/>
          <w:szCs w:val="28"/>
        </w:rPr>
        <w:t>达国际教育合作项目</w:t>
      </w:r>
    </w:p>
    <w:p w:rsidR="00FE096D" w:rsidRDefault="007C17B1">
      <w:pPr>
        <w:spacing w:line="480" w:lineRule="auto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lastRenderedPageBreak/>
        <w:t>一、学校简介</w:t>
      </w:r>
    </w:p>
    <w:p w:rsidR="00FE096D" w:rsidRDefault="007C17B1">
      <w:pPr>
        <w:spacing w:line="48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东莞理工学院城市学院是2004年6月经国家教育部批准成立的独立学院。学校立足东莞、服务广东，以市场需求为导向，逐步建立了以管、工为重点，管、工、经、文、法、艺、理多学科协调发展的学科专业体系；学校设有13个教学单位，41个本科专业；建立了92个专业实验室、200多个校外教学实践基地、24个校级科研机构，与20多家科研院所和企业建立了“产学研”关系，现有普通全日制学生两万多人。</w:t>
      </w:r>
    </w:p>
    <w:p w:rsidR="00FE096D" w:rsidRDefault="00E97908">
      <w:pPr>
        <w:spacing w:line="480" w:lineRule="auto"/>
        <w:ind w:firstLine="42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国际学院</w:t>
      </w:r>
      <w:r w:rsidR="007C17B1">
        <w:rPr>
          <w:rFonts w:ascii="仿宋" w:eastAsia="仿宋" w:hAnsi="仿宋"/>
          <w:sz w:val="24"/>
          <w:szCs w:val="24"/>
        </w:rPr>
        <w:t>是东莞理工学院城市学院国际化办学的重要平台，作为二级教学单位，拥有一批具有丰富教学经验的中外教师团队，</w:t>
      </w:r>
      <w:r w:rsidR="007C17B1">
        <w:rPr>
          <w:rFonts w:ascii="仿宋" w:eastAsia="仿宋" w:hAnsi="仿宋" w:hint="eastAsia"/>
          <w:sz w:val="24"/>
          <w:szCs w:val="24"/>
        </w:rPr>
        <w:t>积极引进优质国外教育资源，意在培养具有全球化视野的优秀人才。国际学院主要</w:t>
      </w:r>
      <w:r w:rsidR="007C17B1">
        <w:rPr>
          <w:rFonts w:ascii="仿宋" w:eastAsia="仿宋" w:hAnsi="仿宋"/>
          <w:sz w:val="24"/>
          <w:szCs w:val="24"/>
        </w:rPr>
        <w:t>负责开展与境外高校的合作办学项目</w:t>
      </w:r>
      <w:r w:rsidR="007C17B1">
        <w:rPr>
          <w:rFonts w:ascii="仿宋" w:eastAsia="仿宋" w:hAnsi="仿宋" w:hint="eastAsia"/>
          <w:sz w:val="24"/>
          <w:szCs w:val="24"/>
        </w:rPr>
        <w:t>、</w:t>
      </w:r>
      <w:r w:rsidR="007C17B1">
        <w:rPr>
          <w:rFonts w:ascii="仿宋" w:eastAsia="仿宋" w:hAnsi="仿宋"/>
          <w:sz w:val="24"/>
          <w:szCs w:val="24"/>
        </w:rPr>
        <w:t>学院与境外高校及学术组织的交流合作，组织学生、教师对外交流学习以及负责外籍教师管理等工作。</w:t>
      </w:r>
    </w:p>
    <w:p w:rsidR="0034521F" w:rsidRDefault="0034521F">
      <w:pPr>
        <w:spacing w:line="480" w:lineRule="auto"/>
        <w:rPr>
          <w:rFonts w:ascii="仿宋" w:eastAsia="仿宋" w:hAnsi="仿宋"/>
          <w:b/>
          <w:sz w:val="32"/>
          <w:szCs w:val="24"/>
        </w:rPr>
      </w:pPr>
    </w:p>
    <w:p w:rsidR="00FE096D" w:rsidRDefault="007C17B1">
      <w:pPr>
        <w:spacing w:line="480" w:lineRule="auto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二、</w:t>
      </w:r>
      <w:r>
        <w:rPr>
          <w:rFonts w:ascii="Calibri" w:eastAsia="仿宋" w:hAnsi="Calibri" w:cs="Calibri"/>
          <w:b/>
          <w:sz w:val="32"/>
          <w:szCs w:val="24"/>
        </w:rPr>
        <w:t> </w:t>
      </w:r>
      <w:r>
        <w:rPr>
          <w:rFonts w:ascii="仿宋" w:eastAsia="仿宋" w:hAnsi="仿宋"/>
          <w:b/>
          <w:sz w:val="32"/>
          <w:szCs w:val="24"/>
        </w:rPr>
        <w:t>项目简介</w:t>
      </w:r>
    </w:p>
    <w:p w:rsidR="00FE096D" w:rsidRDefault="007C17B1">
      <w:pPr>
        <w:spacing w:line="48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东莞理工学院城市学院依托自身的优质教育资源，与中国（教育部）留学服务中心直属全资子公司北京嘉华</w:t>
      </w:r>
      <w:proofErr w:type="gramStart"/>
      <w:r>
        <w:rPr>
          <w:rFonts w:ascii="仿宋" w:eastAsia="仿宋" w:hAnsi="仿宋"/>
          <w:sz w:val="24"/>
          <w:szCs w:val="24"/>
        </w:rPr>
        <w:t>世</w:t>
      </w:r>
      <w:proofErr w:type="gramEnd"/>
      <w:r>
        <w:rPr>
          <w:rFonts w:ascii="仿宋" w:eastAsia="仿宋" w:hAnsi="仿宋"/>
          <w:sz w:val="24"/>
          <w:szCs w:val="24"/>
        </w:rPr>
        <w:t>达国际教育交流有限公司（以下简称“嘉华</w:t>
      </w:r>
      <w:proofErr w:type="gramStart"/>
      <w:r>
        <w:rPr>
          <w:rFonts w:ascii="仿宋" w:eastAsia="仿宋" w:hAnsi="仿宋"/>
          <w:sz w:val="24"/>
          <w:szCs w:val="24"/>
        </w:rPr>
        <w:t>世</w:t>
      </w:r>
      <w:proofErr w:type="gramEnd"/>
      <w:r>
        <w:rPr>
          <w:rFonts w:ascii="仿宋" w:eastAsia="仿宋" w:hAnsi="仿宋"/>
          <w:sz w:val="24"/>
          <w:szCs w:val="24"/>
        </w:rPr>
        <w:t>达”）建立战略合作伙伴关系</w:t>
      </w:r>
      <w:r>
        <w:rPr>
          <w:rFonts w:ascii="仿宋" w:eastAsia="仿宋" w:hAnsi="仿宋" w:hint="eastAsia"/>
          <w:sz w:val="24"/>
          <w:szCs w:val="24"/>
        </w:rPr>
        <w:t>，</w:t>
      </w:r>
      <w:r>
        <w:rPr>
          <w:rFonts w:ascii="仿宋" w:eastAsia="仿宋" w:hAnsi="仿宋"/>
          <w:sz w:val="24"/>
          <w:szCs w:val="24"/>
        </w:rPr>
        <w:t>为广大有志于出国留学的学生提供官方、权威、优质、高效的学习平台。</w:t>
      </w:r>
    </w:p>
    <w:p w:rsidR="00FE096D" w:rsidRPr="00C8088F" w:rsidRDefault="007C17B1">
      <w:pPr>
        <w:spacing w:line="48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东莞理工学院城市学院2+2国际本科班，采用2+2模式，学生第一、二学年在城市学院学习，</w:t>
      </w:r>
      <w:r w:rsidRPr="008379A3">
        <w:rPr>
          <w:rFonts w:ascii="仿宋" w:eastAsia="仿宋" w:hAnsi="仿宋"/>
          <w:sz w:val="24"/>
          <w:szCs w:val="24"/>
        </w:rPr>
        <w:t>主要课程为英语课程和获外方院校学分豁免的课程</w:t>
      </w:r>
      <w:r w:rsidRPr="008379A3">
        <w:rPr>
          <w:rFonts w:ascii="仿宋" w:eastAsia="仿宋" w:hAnsi="仿宋" w:hint="eastAsia"/>
          <w:sz w:val="24"/>
          <w:szCs w:val="24"/>
        </w:rPr>
        <w:t>；</w:t>
      </w:r>
      <w:r w:rsidR="008379A3" w:rsidRPr="00C8088F">
        <w:rPr>
          <w:rFonts w:ascii="仿宋" w:eastAsia="仿宋" w:hAnsi="仿宋" w:hint="eastAsia"/>
          <w:sz w:val="24"/>
          <w:szCs w:val="24"/>
        </w:rPr>
        <w:t>在</w:t>
      </w:r>
      <w:r w:rsidR="008379A3" w:rsidRPr="00C8088F">
        <w:rPr>
          <w:rFonts w:ascii="仿宋" w:eastAsia="仿宋" w:hAnsi="仿宋"/>
          <w:sz w:val="24"/>
          <w:szCs w:val="24"/>
        </w:rPr>
        <w:t>学生</w:t>
      </w:r>
      <w:r w:rsidRPr="00C8088F">
        <w:rPr>
          <w:rFonts w:ascii="仿宋" w:eastAsia="仿宋" w:hAnsi="仿宋"/>
          <w:sz w:val="24"/>
          <w:szCs w:val="24"/>
        </w:rPr>
        <w:t>符合外方大学入学条件后</w:t>
      </w:r>
      <w:r w:rsidR="008379A3" w:rsidRPr="00C8088F">
        <w:rPr>
          <w:rFonts w:ascii="仿宋" w:eastAsia="仿宋" w:hAnsi="仿宋"/>
          <w:sz w:val="24"/>
          <w:szCs w:val="24"/>
        </w:rPr>
        <w:t>，于第三、四学年出国攻读学位课程，成绩合格者可获得国外合作大学的学士学位</w:t>
      </w:r>
      <w:r w:rsidRPr="00C8088F">
        <w:rPr>
          <w:rFonts w:ascii="仿宋" w:eastAsia="仿宋" w:hAnsi="仿宋"/>
          <w:sz w:val="24"/>
          <w:szCs w:val="24"/>
        </w:rPr>
        <w:t>。</w:t>
      </w:r>
    </w:p>
    <w:p w:rsidR="00FE096D" w:rsidRDefault="007C17B1">
      <w:pPr>
        <w:numPr>
          <w:ilvl w:val="0"/>
          <w:numId w:val="1"/>
        </w:numPr>
        <w:spacing w:line="500" w:lineRule="exact"/>
        <w:rPr>
          <w:rFonts w:ascii="仿宋" w:eastAsia="仿宋" w:hAnsi="仿宋"/>
          <w:b/>
          <w:sz w:val="32"/>
          <w:szCs w:val="24"/>
        </w:rPr>
      </w:pPr>
      <w:r>
        <w:rPr>
          <w:rFonts w:ascii="Calibri" w:eastAsia="仿宋" w:hAnsi="Calibri" w:cs="Calibri"/>
          <w:b/>
          <w:sz w:val="32"/>
          <w:szCs w:val="24"/>
        </w:rPr>
        <w:lastRenderedPageBreak/>
        <w:t> </w:t>
      </w:r>
      <w:r>
        <w:rPr>
          <w:rFonts w:ascii="仿宋" w:eastAsia="仿宋" w:hAnsi="仿宋"/>
          <w:b/>
          <w:sz w:val="32"/>
          <w:szCs w:val="24"/>
        </w:rPr>
        <w:t>办学优势</w:t>
      </w:r>
    </w:p>
    <w:p w:rsidR="00FE096D" w:rsidRDefault="007C17B1" w:rsidP="003452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项目官方认证 学籍统一注册</w:t>
      </w:r>
    </w:p>
    <w:p w:rsidR="00FE096D" w:rsidRPr="00C8088F" w:rsidRDefault="007C17B1" w:rsidP="0034521F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C8088F">
        <w:rPr>
          <w:rFonts w:ascii="仿宋" w:eastAsia="仿宋" w:hAnsi="仿宋"/>
          <w:sz w:val="24"/>
          <w:szCs w:val="24"/>
        </w:rPr>
        <w:t>项目合作大学均获教育部</w:t>
      </w:r>
      <w:r w:rsidR="007942B7" w:rsidRPr="00C8088F">
        <w:rPr>
          <w:rFonts w:ascii="仿宋" w:eastAsia="仿宋" w:hAnsi="仿宋"/>
          <w:sz w:val="24"/>
          <w:szCs w:val="24"/>
        </w:rPr>
        <w:t>认可</w:t>
      </w:r>
      <w:r w:rsidRPr="00C8088F">
        <w:rPr>
          <w:rFonts w:ascii="仿宋" w:eastAsia="仿宋" w:hAnsi="仿宋"/>
          <w:sz w:val="24"/>
          <w:szCs w:val="24"/>
        </w:rPr>
        <w:t>，学生学籍档案统一注册管理，</w:t>
      </w:r>
      <w:r w:rsidR="007942B7" w:rsidRPr="00C8088F">
        <w:rPr>
          <w:rFonts w:ascii="仿宋" w:eastAsia="仿宋" w:hAnsi="仿宋"/>
          <w:sz w:val="24"/>
          <w:szCs w:val="24"/>
        </w:rPr>
        <w:t>符合国（境）外学历学位认证要求的</w:t>
      </w:r>
      <w:r w:rsidRPr="00C8088F">
        <w:rPr>
          <w:rFonts w:ascii="仿宋" w:eastAsia="仿宋" w:hAnsi="仿宋"/>
          <w:sz w:val="24"/>
          <w:szCs w:val="24"/>
        </w:rPr>
        <w:t>学生</w:t>
      </w:r>
      <w:r w:rsidR="007942B7" w:rsidRPr="00C8088F">
        <w:rPr>
          <w:rFonts w:ascii="仿宋" w:eastAsia="仿宋" w:hAnsi="仿宋"/>
          <w:sz w:val="24"/>
          <w:szCs w:val="24"/>
        </w:rPr>
        <w:t>，学历可获得国家</w:t>
      </w:r>
      <w:r w:rsidRPr="00C8088F">
        <w:rPr>
          <w:rFonts w:ascii="仿宋" w:eastAsia="仿宋" w:hAnsi="仿宋"/>
          <w:sz w:val="24"/>
          <w:szCs w:val="24"/>
        </w:rPr>
        <w:t>认证。</w:t>
      </w:r>
    </w:p>
    <w:p w:rsidR="00FE096D" w:rsidRDefault="007C17B1" w:rsidP="003452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合作院校优质</w:t>
      </w:r>
      <w:r>
        <w:rPr>
          <w:rFonts w:ascii="Calibri" w:eastAsia="仿宋" w:hAnsi="Calibri" w:cs="Calibri"/>
          <w:b/>
          <w:sz w:val="24"/>
          <w:szCs w:val="24"/>
        </w:rPr>
        <w:t> </w:t>
      </w:r>
      <w:r>
        <w:rPr>
          <w:rFonts w:ascii="仿宋" w:eastAsia="仿宋" w:hAnsi="仿宋"/>
          <w:b/>
          <w:sz w:val="24"/>
          <w:szCs w:val="24"/>
        </w:rPr>
        <w:t>直通前百名校</w:t>
      </w:r>
    </w:p>
    <w:p w:rsidR="00FE096D" w:rsidRDefault="007C17B1" w:rsidP="0034521F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开放“NCUK”英国北方大学联盟顶尖大学直升渠道，包括布里斯托大学、谢菲尔德大学、伯明翰大学等世界排名前100的顶尖英国学府，打造多层次的升学路径。</w:t>
      </w:r>
    </w:p>
    <w:p w:rsidR="00FE096D" w:rsidRDefault="007C17B1" w:rsidP="003452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教学师资雄厚</w:t>
      </w:r>
      <w:r>
        <w:rPr>
          <w:rFonts w:ascii="Calibri" w:eastAsia="仿宋" w:hAnsi="Calibri" w:cs="Calibri"/>
          <w:b/>
          <w:sz w:val="24"/>
          <w:szCs w:val="24"/>
        </w:rPr>
        <w:t> </w:t>
      </w:r>
      <w:r>
        <w:rPr>
          <w:rFonts w:ascii="仿宋" w:eastAsia="仿宋" w:hAnsi="仿宋"/>
          <w:b/>
          <w:sz w:val="24"/>
          <w:szCs w:val="24"/>
        </w:rPr>
        <w:t>课程无缝对接</w:t>
      </w:r>
      <w:r>
        <w:rPr>
          <w:rFonts w:ascii="Calibri" w:eastAsia="仿宋" w:hAnsi="Calibri" w:cs="Calibri"/>
          <w:b/>
          <w:sz w:val="24"/>
          <w:szCs w:val="24"/>
        </w:rPr>
        <w:t> </w:t>
      </w:r>
    </w:p>
    <w:p w:rsidR="00FE096D" w:rsidRDefault="007C17B1" w:rsidP="0034521F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英语课程引进英国优质语言课程体系，实现level1-level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/>
          <w:sz w:val="24"/>
          <w:szCs w:val="24"/>
        </w:rPr>
        <w:t>分级教学</w:t>
      </w:r>
      <w:r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/>
          <w:sz w:val="24"/>
          <w:szCs w:val="24"/>
        </w:rPr>
        <w:t>国际学院专任教师</w:t>
      </w:r>
      <w:r>
        <w:rPr>
          <w:rFonts w:ascii="仿宋" w:eastAsia="仿宋" w:hAnsi="仿宋" w:hint="eastAsia"/>
          <w:sz w:val="24"/>
          <w:szCs w:val="24"/>
        </w:rPr>
        <w:t>授课，</w:t>
      </w:r>
      <w:r>
        <w:rPr>
          <w:rFonts w:ascii="仿宋" w:eastAsia="仿宋" w:hAnsi="仿宋"/>
          <w:sz w:val="24"/>
          <w:szCs w:val="24"/>
        </w:rPr>
        <w:t>实行小班教学，双语授课；国内课程学分获外国合作大学认可</w:t>
      </w:r>
      <w:r>
        <w:rPr>
          <w:rFonts w:ascii="仿宋" w:eastAsia="仿宋" w:hAnsi="仿宋" w:hint="eastAsia"/>
          <w:sz w:val="24"/>
          <w:szCs w:val="24"/>
        </w:rPr>
        <w:t>，实现无缝对接</w:t>
      </w:r>
      <w:r>
        <w:rPr>
          <w:rFonts w:ascii="仿宋" w:eastAsia="仿宋" w:hAnsi="仿宋"/>
          <w:sz w:val="24"/>
          <w:szCs w:val="24"/>
        </w:rPr>
        <w:t>。</w:t>
      </w:r>
    </w:p>
    <w:p w:rsidR="00FE096D" w:rsidRDefault="007C17B1" w:rsidP="003452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成熟项目体系 管理制度严格</w:t>
      </w:r>
    </w:p>
    <w:p w:rsidR="00FE096D" w:rsidRDefault="007C17B1" w:rsidP="0034521F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项目具备成熟的运作模式，完善的课程体系，科学严谨的管理制度；教学配备教学班主任，生活配备生活指导员，实时观测指导学生，提升学习成绩，保证教学质量。</w:t>
      </w:r>
    </w:p>
    <w:p w:rsidR="00FE096D" w:rsidRPr="00082D9A" w:rsidRDefault="007C17B1" w:rsidP="003452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 w:rsidRPr="00082D9A">
        <w:rPr>
          <w:rFonts w:ascii="仿宋" w:eastAsia="仿宋" w:hAnsi="仿宋"/>
          <w:b/>
          <w:sz w:val="24"/>
          <w:szCs w:val="24"/>
        </w:rPr>
        <w:t>个性留学方案</w:t>
      </w:r>
      <w:r w:rsidRPr="00082D9A">
        <w:rPr>
          <w:rFonts w:ascii="Calibri" w:eastAsia="仿宋" w:hAnsi="Calibri" w:cs="Calibri"/>
          <w:b/>
          <w:sz w:val="24"/>
          <w:szCs w:val="24"/>
        </w:rPr>
        <w:t> </w:t>
      </w:r>
      <w:r w:rsidRPr="00082D9A">
        <w:rPr>
          <w:rFonts w:ascii="仿宋" w:eastAsia="仿宋" w:hAnsi="仿宋"/>
          <w:b/>
          <w:sz w:val="24"/>
          <w:szCs w:val="24"/>
        </w:rPr>
        <w:t>专业团队服务</w:t>
      </w:r>
    </w:p>
    <w:p w:rsidR="00FE096D" w:rsidRPr="00082D9A" w:rsidRDefault="007C17B1" w:rsidP="0034521F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 w:rsidRPr="00082D9A">
        <w:rPr>
          <w:rFonts w:ascii="仿宋" w:eastAsia="仿宋" w:hAnsi="仿宋"/>
          <w:sz w:val="24"/>
          <w:szCs w:val="24"/>
        </w:rPr>
        <w:t>提供全方位留学配套服务，全程协助学生规划留学路径、完成留学申请</w:t>
      </w:r>
      <w:r w:rsidRPr="00C8088F">
        <w:rPr>
          <w:rFonts w:ascii="仿宋" w:eastAsia="仿宋" w:hAnsi="仿宋"/>
          <w:sz w:val="24"/>
          <w:szCs w:val="24"/>
        </w:rPr>
        <w:t>；学成回国后提供</w:t>
      </w:r>
      <w:r w:rsidR="00082D9A" w:rsidRPr="00C8088F">
        <w:rPr>
          <w:rFonts w:ascii="仿宋" w:eastAsia="仿宋" w:hAnsi="仿宋"/>
          <w:sz w:val="24"/>
          <w:szCs w:val="24"/>
        </w:rPr>
        <w:t>国（境）外学历学位</w:t>
      </w:r>
      <w:r w:rsidRPr="00C8088F">
        <w:rPr>
          <w:rFonts w:ascii="仿宋" w:eastAsia="仿宋" w:hAnsi="仿宋"/>
          <w:sz w:val="24"/>
          <w:szCs w:val="24"/>
        </w:rPr>
        <w:t>信息</w:t>
      </w:r>
      <w:r w:rsidR="00082D9A" w:rsidRPr="00C8088F">
        <w:rPr>
          <w:rFonts w:ascii="仿宋" w:eastAsia="仿宋" w:hAnsi="仿宋"/>
          <w:sz w:val="24"/>
          <w:szCs w:val="24"/>
        </w:rPr>
        <w:t>咨询</w:t>
      </w:r>
      <w:r w:rsidRPr="00C8088F">
        <w:rPr>
          <w:rFonts w:ascii="仿宋" w:eastAsia="仿宋" w:hAnsi="仿宋"/>
          <w:sz w:val="24"/>
          <w:szCs w:val="24"/>
        </w:rPr>
        <w:t>、回国落户信息等服务，免去学生及</w:t>
      </w:r>
      <w:r w:rsidRPr="00082D9A">
        <w:rPr>
          <w:rFonts w:ascii="仿宋" w:eastAsia="仿宋" w:hAnsi="仿宋"/>
          <w:sz w:val="24"/>
          <w:szCs w:val="24"/>
        </w:rPr>
        <w:t>家长后顾之忧。</w:t>
      </w:r>
    </w:p>
    <w:p w:rsidR="00FE096D" w:rsidRDefault="007C17B1" w:rsidP="003452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校内生活学习 共享高校平台</w:t>
      </w:r>
    </w:p>
    <w:p w:rsidR="00FE096D" w:rsidRDefault="007C17B1" w:rsidP="0034521F">
      <w:pPr>
        <w:pStyle w:val="a7"/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前两年读书生活在城院，共享校内软硬件资源，参与丰富的校园文化活动。</w:t>
      </w:r>
    </w:p>
    <w:p w:rsidR="00FE096D" w:rsidRDefault="007C17B1" w:rsidP="0034521F">
      <w:pPr>
        <w:pStyle w:val="a7"/>
        <w:numPr>
          <w:ilvl w:val="0"/>
          <w:numId w:val="2"/>
        </w:numPr>
        <w:spacing w:line="360" w:lineRule="auto"/>
        <w:ind w:firstLineChars="0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t>校园环境优美</w:t>
      </w:r>
      <w:r>
        <w:rPr>
          <w:rFonts w:ascii="Calibri" w:eastAsia="仿宋" w:hAnsi="Calibri" w:cs="Calibri"/>
          <w:b/>
          <w:sz w:val="24"/>
          <w:szCs w:val="24"/>
        </w:rPr>
        <w:t> </w:t>
      </w:r>
      <w:r>
        <w:rPr>
          <w:rFonts w:ascii="仿宋" w:eastAsia="仿宋" w:hAnsi="仿宋"/>
          <w:b/>
          <w:sz w:val="24"/>
          <w:szCs w:val="24"/>
        </w:rPr>
        <w:t>交通位置便利</w:t>
      </w:r>
    </w:p>
    <w:p w:rsidR="00FE096D" w:rsidRDefault="007C17B1" w:rsidP="0034521F">
      <w:pPr>
        <w:spacing w:line="360" w:lineRule="auto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学校以“山、水、树、人”为设计理念建校，巧妙构思，精巧设计；学校位于粤港澳大湾区一小时经济圈中心东莞市寮步镇，交通区位优势明显。</w:t>
      </w:r>
    </w:p>
    <w:p w:rsidR="0034521F" w:rsidRDefault="0034521F" w:rsidP="008C5803">
      <w:pPr>
        <w:ind w:firstLine="420"/>
        <w:rPr>
          <w:rFonts w:ascii="仿宋" w:eastAsia="仿宋" w:hAnsi="仿宋"/>
          <w:sz w:val="24"/>
          <w:szCs w:val="24"/>
        </w:rPr>
      </w:pPr>
    </w:p>
    <w:p w:rsidR="0034521F" w:rsidRDefault="0034521F" w:rsidP="008C5803">
      <w:pPr>
        <w:ind w:firstLine="420"/>
        <w:rPr>
          <w:rFonts w:ascii="仿宋" w:eastAsia="仿宋" w:hAnsi="仿宋"/>
          <w:sz w:val="24"/>
          <w:szCs w:val="24"/>
        </w:rPr>
      </w:pPr>
    </w:p>
    <w:p w:rsidR="0034521F" w:rsidRDefault="0034521F" w:rsidP="008C5803">
      <w:pPr>
        <w:ind w:firstLine="420"/>
        <w:rPr>
          <w:rFonts w:ascii="仿宋" w:eastAsia="仿宋" w:hAnsi="仿宋"/>
          <w:sz w:val="24"/>
          <w:szCs w:val="24"/>
        </w:rPr>
      </w:pPr>
    </w:p>
    <w:p w:rsidR="0034521F" w:rsidRDefault="0034521F" w:rsidP="008C5803">
      <w:pPr>
        <w:ind w:firstLine="420"/>
        <w:rPr>
          <w:rFonts w:ascii="仿宋" w:eastAsia="仿宋" w:hAnsi="仿宋"/>
          <w:sz w:val="24"/>
          <w:szCs w:val="24"/>
        </w:rPr>
      </w:pPr>
    </w:p>
    <w:p w:rsidR="0034521F" w:rsidRDefault="0034521F" w:rsidP="008C5803">
      <w:pPr>
        <w:ind w:firstLine="420"/>
        <w:rPr>
          <w:rFonts w:ascii="仿宋" w:eastAsia="仿宋" w:hAnsi="仿宋"/>
          <w:sz w:val="24"/>
          <w:szCs w:val="24"/>
        </w:rPr>
      </w:pPr>
    </w:p>
    <w:p w:rsidR="0034521F" w:rsidRDefault="0034521F" w:rsidP="008C5803">
      <w:pPr>
        <w:ind w:firstLine="420"/>
        <w:rPr>
          <w:rFonts w:ascii="仿宋" w:eastAsia="仿宋" w:hAnsi="仿宋" w:hint="eastAsia"/>
          <w:sz w:val="24"/>
          <w:szCs w:val="24"/>
        </w:rPr>
      </w:pPr>
    </w:p>
    <w:p w:rsidR="00FE096D" w:rsidRDefault="007C17B1">
      <w:pPr>
        <w:numPr>
          <w:ilvl w:val="0"/>
          <w:numId w:val="1"/>
        </w:numPr>
        <w:spacing w:line="440" w:lineRule="exact"/>
        <w:rPr>
          <w:rFonts w:ascii="仿宋" w:eastAsia="仿宋" w:hAnsi="仿宋"/>
          <w:b/>
          <w:sz w:val="32"/>
          <w:szCs w:val="24"/>
        </w:rPr>
      </w:pPr>
      <w:r>
        <w:rPr>
          <w:rFonts w:ascii="Calibri" w:eastAsia="仿宋" w:hAnsi="Calibri" w:cs="Calibri"/>
          <w:b/>
          <w:sz w:val="32"/>
          <w:szCs w:val="24"/>
        </w:rPr>
        <w:lastRenderedPageBreak/>
        <w:t> </w:t>
      </w:r>
      <w:r>
        <w:rPr>
          <w:rFonts w:ascii="仿宋" w:eastAsia="仿宋" w:hAnsi="仿宋"/>
          <w:b/>
          <w:sz w:val="32"/>
          <w:szCs w:val="24"/>
        </w:rPr>
        <w:t>专业设置及合作院校</w:t>
      </w:r>
    </w:p>
    <w:p w:rsidR="00FE096D" w:rsidRDefault="007C17B1">
      <w:pPr>
        <w:spacing w:afterLines="50" w:after="156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专业设置：</w:t>
      </w:r>
    </w:p>
    <w:tbl>
      <w:tblPr>
        <w:tblStyle w:val="a5"/>
        <w:tblW w:w="4869" w:type="pct"/>
        <w:jc w:val="center"/>
        <w:tblLook w:val="04A0" w:firstRow="1" w:lastRow="0" w:firstColumn="1" w:lastColumn="0" w:noHBand="0" w:noVBand="1"/>
      </w:tblPr>
      <w:tblGrid>
        <w:gridCol w:w="1313"/>
        <w:gridCol w:w="5232"/>
        <w:gridCol w:w="1539"/>
      </w:tblGrid>
      <w:tr w:rsidR="00FE096D" w:rsidTr="000C79D8">
        <w:trPr>
          <w:trHeight w:val="393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类别</w:t>
            </w:r>
          </w:p>
        </w:tc>
        <w:tc>
          <w:tcPr>
            <w:tcW w:w="3235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专业方向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招生人数</w:t>
            </w:r>
          </w:p>
        </w:tc>
      </w:tr>
      <w:tr w:rsidR="00FE096D" w:rsidTr="000C79D8">
        <w:trPr>
          <w:trHeight w:val="420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商科大类</w:t>
            </w:r>
          </w:p>
        </w:tc>
        <w:tc>
          <w:tcPr>
            <w:tcW w:w="3235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工商管理、人力资源管理、市场营销、行政管理、财务管理、会计学、国际经济与贸易、金融学、电子商务、保险学、投资学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</w:tr>
      <w:tr w:rsidR="00FE096D" w:rsidTr="000C79D8">
        <w:trPr>
          <w:trHeight w:val="420"/>
          <w:jc w:val="center"/>
        </w:trPr>
        <w:tc>
          <w:tcPr>
            <w:tcW w:w="812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艺术大类</w:t>
            </w:r>
          </w:p>
        </w:tc>
        <w:tc>
          <w:tcPr>
            <w:tcW w:w="3235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视觉传达设计、数字媒体艺术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30</w:t>
            </w:r>
          </w:p>
        </w:tc>
      </w:tr>
    </w:tbl>
    <w:p w:rsidR="00B0698F" w:rsidRDefault="00B0698F">
      <w:pPr>
        <w:spacing w:afterLines="50" w:after="156"/>
        <w:rPr>
          <w:rFonts w:ascii="仿宋" w:eastAsia="仿宋" w:hAnsi="仿宋"/>
          <w:b/>
          <w:sz w:val="28"/>
          <w:szCs w:val="24"/>
        </w:rPr>
      </w:pPr>
    </w:p>
    <w:p w:rsidR="00FE096D" w:rsidRDefault="007C17B1">
      <w:pPr>
        <w:spacing w:afterLines="50" w:after="156"/>
        <w:rPr>
          <w:rFonts w:ascii="仿宋" w:eastAsia="仿宋" w:hAnsi="仿宋"/>
          <w:b/>
          <w:sz w:val="28"/>
          <w:szCs w:val="24"/>
        </w:rPr>
      </w:pPr>
      <w:r>
        <w:rPr>
          <w:rFonts w:ascii="仿宋" w:eastAsia="仿宋" w:hAnsi="仿宋" w:hint="eastAsia"/>
          <w:b/>
          <w:sz w:val="28"/>
          <w:szCs w:val="24"/>
        </w:rPr>
        <w:t>部分合作院校：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6967"/>
      </w:tblGrid>
      <w:tr w:rsidR="00FE096D" w:rsidTr="000C79D8">
        <w:trPr>
          <w:jc w:val="center"/>
        </w:trPr>
        <w:tc>
          <w:tcPr>
            <w:tcW w:w="1335" w:type="dxa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国家</w:t>
            </w:r>
          </w:p>
        </w:tc>
        <w:tc>
          <w:tcPr>
            <w:tcW w:w="6967" w:type="dxa"/>
            <w:vAlign w:val="center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合作院校</w:t>
            </w:r>
          </w:p>
        </w:tc>
      </w:tr>
      <w:tr w:rsidR="00FE096D" w:rsidTr="000C79D8">
        <w:trPr>
          <w:jc w:val="center"/>
        </w:trPr>
        <w:tc>
          <w:tcPr>
            <w:tcW w:w="1335" w:type="dxa"/>
            <w:vAlign w:val="center"/>
          </w:tcPr>
          <w:p w:rsidR="00FE096D" w:rsidRDefault="007C17B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英国</w:t>
            </w:r>
          </w:p>
        </w:tc>
        <w:tc>
          <w:tcPr>
            <w:tcW w:w="6967" w:type="dxa"/>
          </w:tcPr>
          <w:p w:rsidR="00FE096D" w:rsidRDefault="007C17B1" w:rsidP="004D212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布里斯托大学、伯明翰大学、利兹大学、曼彻斯特大学、谢菲尔德大学、阿斯顿大学、</w:t>
            </w:r>
            <w:r>
              <w:rPr>
                <w:rFonts w:ascii="仿宋" w:eastAsia="仿宋" w:hAnsi="仿宋"/>
                <w:sz w:val="24"/>
                <w:szCs w:val="24"/>
              </w:rPr>
              <w:t>考文垂大学</w:t>
            </w:r>
            <w:r w:rsidR="004A173F">
              <w:rPr>
                <w:rFonts w:ascii="仿宋" w:eastAsia="仿宋" w:hAnsi="仿宋"/>
                <w:sz w:val="24"/>
                <w:szCs w:val="24"/>
              </w:rPr>
              <w:t>、卡</w:t>
            </w:r>
            <w:proofErr w:type="gramStart"/>
            <w:r w:rsidR="004A173F">
              <w:rPr>
                <w:rFonts w:ascii="仿宋" w:eastAsia="仿宋" w:hAnsi="仿宋"/>
                <w:sz w:val="24"/>
                <w:szCs w:val="24"/>
              </w:rPr>
              <w:t>迪夫城市</w:t>
            </w:r>
            <w:proofErr w:type="gramEnd"/>
            <w:r w:rsidR="004A173F">
              <w:rPr>
                <w:rFonts w:ascii="仿宋" w:eastAsia="仿宋" w:hAnsi="仿宋"/>
                <w:sz w:val="24"/>
                <w:szCs w:val="24"/>
              </w:rPr>
              <w:t>大学、</w:t>
            </w:r>
            <w:r w:rsidR="004D212D">
              <w:rPr>
                <w:rFonts w:ascii="仿宋" w:eastAsia="仿宋" w:hAnsi="仿宋"/>
                <w:sz w:val="24"/>
                <w:szCs w:val="24"/>
              </w:rPr>
              <w:t>林肯大学、北安普顿大学、格鲁斯特大学、西英格兰大学、</w:t>
            </w:r>
            <w:r w:rsidR="004D212D">
              <w:rPr>
                <w:rFonts w:ascii="仿宋" w:eastAsia="仿宋" w:hAnsi="仿宋" w:hint="eastAsia"/>
                <w:sz w:val="24"/>
                <w:szCs w:val="24"/>
              </w:rPr>
              <w:t>哈德斯菲尔德大学、</w:t>
            </w:r>
            <w:r w:rsidR="004A173F">
              <w:rPr>
                <w:rFonts w:ascii="仿宋" w:eastAsia="仿宋" w:hAnsi="仿宋"/>
                <w:sz w:val="24"/>
                <w:szCs w:val="24"/>
              </w:rPr>
              <w:t>亚</w:t>
            </w:r>
            <w:proofErr w:type="gramStart"/>
            <w:r w:rsidR="004A173F">
              <w:rPr>
                <w:rFonts w:ascii="仿宋" w:eastAsia="仿宋" w:hAnsi="仿宋"/>
                <w:sz w:val="24"/>
                <w:szCs w:val="24"/>
              </w:rPr>
              <w:t>伯大学</w:t>
            </w:r>
            <w:proofErr w:type="gramEnd"/>
          </w:p>
        </w:tc>
      </w:tr>
      <w:tr w:rsidR="00FE096D" w:rsidTr="000C79D8">
        <w:trPr>
          <w:jc w:val="center"/>
        </w:trPr>
        <w:tc>
          <w:tcPr>
            <w:tcW w:w="1335" w:type="dxa"/>
            <w:vAlign w:val="center"/>
          </w:tcPr>
          <w:p w:rsidR="00FE096D" w:rsidRDefault="007C17B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美国</w:t>
            </w:r>
          </w:p>
        </w:tc>
        <w:tc>
          <w:tcPr>
            <w:tcW w:w="6967" w:type="dxa"/>
          </w:tcPr>
          <w:p w:rsidR="00FE096D" w:rsidRDefault="004D212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中西州立大学、</w:t>
            </w:r>
            <w:r w:rsidR="007C17B1">
              <w:rPr>
                <w:rFonts w:ascii="仿宋" w:eastAsia="仿宋" w:hAnsi="仿宋" w:hint="eastAsia"/>
                <w:sz w:val="24"/>
                <w:szCs w:val="24"/>
              </w:rPr>
              <w:t>堪萨斯州立大学</w:t>
            </w:r>
          </w:p>
        </w:tc>
      </w:tr>
      <w:tr w:rsidR="00FE096D" w:rsidTr="000C79D8">
        <w:trPr>
          <w:jc w:val="center"/>
        </w:trPr>
        <w:tc>
          <w:tcPr>
            <w:tcW w:w="1335" w:type="dxa"/>
            <w:vAlign w:val="center"/>
          </w:tcPr>
          <w:p w:rsidR="00FE096D" w:rsidRDefault="007C17B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澳洲</w:t>
            </w:r>
          </w:p>
        </w:tc>
        <w:tc>
          <w:tcPr>
            <w:tcW w:w="6967" w:type="dxa"/>
          </w:tcPr>
          <w:p w:rsidR="00FE096D" w:rsidRDefault="004D212D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南昆士兰大学、</w:t>
            </w:r>
            <w:r w:rsidR="007C17B1">
              <w:rPr>
                <w:rFonts w:ascii="仿宋" w:eastAsia="仿宋" w:hAnsi="仿宋" w:hint="eastAsia"/>
                <w:sz w:val="24"/>
                <w:szCs w:val="24"/>
              </w:rPr>
              <w:t>堪培拉大学</w:t>
            </w:r>
            <w:r w:rsidR="004A173F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科</w:t>
            </w: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廷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大学、</w:t>
            </w:r>
            <w:r w:rsidR="004A173F">
              <w:rPr>
                <w:rFonts w:ascii="仿宋" w:eastAsia="仿宋" w:hAnsi="仿宋" w:hint="eastAsia"/>
                <w:sz w:val="24"/>
                <w:szCs w:val="24"/>
              </w:rPr>
              <w:t>精英学院</w:t>
            </w:r>
          </w:p>
        </w:tc>
      </w:tr>
      <w:tr w:rsidR="00FE096D" w:rsidTr="000C79D8">
        <w:trPr>
          <w:jc w:val="center"/>
        </w:trPr>
        <w:tc>
          <w:tcPr>
            <w:tcW w:w="1335" w:type="dxa"/>
            <w:vAlign w:val="center"/>
          </w:tcPr>
          <w:p w:rsidR="00FE096D" w:rsidRDefault="007C17B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加拿大</w:t>
            </w:r>
          </w:p>
        </w:tc>
        <w:tc>
          <w:tcPr>
            <w:tcW w:w="6967" w:type="dxa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昆特</w:t>
            </w:r>
            <w:proofErr w:type="gramStart"/>
            <w:r w:rsidR="004D212D">
              <w:rPr>
                <w:rFonts w:ascii="仿宋" w:eastAsia="仿宋" w:hAnsi="仿宋" w:hint="eastAsia"/>
                <w:sz w:val="24"/>
                <w:szCs w:val="24"/>
              </w:rPr>
              <w:t>仑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理工大学</w:t>
            </w:r>
          </w:p>
        </w:tc>
      </w:tr>
      <w:tr w:rsidR="00FE096D" w:rsidTr="000C79D8">
        <w:trPr>
          <w:jc w:val="center"/>
        </w:trPr>
        <w:tc>
          <w:tcPr>
            <w:tcW w:w="1335" w:type="dxa"/>
            <w:vAlign w:val="center"/>
          </w:tcPr>
          <w:p w:rsidR="00FE096D" w:rsidRDefault="007C17B1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东南亚</w:t>
            </w:r>
          </w:p>
        </w:tc>
        <w:tc>
          <w:tcPr>
            <w:tcW w:w="6967" w:type="dxa"/>
          </w:tcPr>
          <w:p w:rsidR="00FE096D" w:rsidRDefault="007C17B1">
            <w:pPr>
              <w:spacing w:line="4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新加坡楷博高等教育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学院、马来西亚北方大学、</w:t>
            </w:r>
            <w:r w:rsidR="004A173F">
              <w:rPr>
                <w:rFonts w:ascii="仿宋" w:eastAsia="仿宋" w:hAnsi="仿宋" w:hint="eastAsia"/>
                <w:sz w:val="24"/>
                <w:szCs w:val="24"/>
              </w:rPr>
              <w:t>马来西亚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泰来大学</w:t>
            </w:r>
          </w:p>
        </w:tc>
      </w:tr>
    </w:tbl>
    <w:p w:rsidR="00FE096D" w:rsidRDefault="007C17B1">
      <w:pPr>
        <w:spacing w:afterLines="100" w:after="312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sz w:val="24"/>
          <w:szCs w:val="24"/>
        </w:rPr>
        <w:t>* 更多合作院校持续更新中</w:t>
      </w:r>
    </w:p>
    <w:p w:rsidR="00FE096D" w:rsidRDefault="007C17B1">
      <w:pPr>
        <w:spacing w:line="500" w:lineRule="exact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五、</w:t>
      </w:r>
      <w:r>
        <w:rPr>
          <w:rFonts w:ascii="Calibri" w:eastAsia="仿宋" w:hAnsi="Calibri" w:cs="Calibri"/>
          <w:b/>
          <w:sz w:val="32"/>
          <w:szCs w:val="24"/>
        </w:rPr>
        <w:t> </w:t>
      </w:r>
      <w:r>
        <w:rPr>
          <w:rFonts w:ascii="仿宋" w:eastAsia="仿宋" w:hAnsi="仿宋"/>
          <w:b/>
          <w:sz w:val="32"/>
          <w:szCs w:val="24"/>
        </w:rPr>
        <w:t>招生要求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仿宋" w:eastAsia="仿宋" w:hAnsi="仿宋"/>
          <w:sz w:val="24"/>
          <w:szCs w:val="24"/>
        </w:rPr>
        <w:t>招生对象：高中、中专毕业生及以上学历者，或高三在读且会考全部通过的学生。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仿宋" w:eastAsia="仿宋" w:hAnsi="仿宋"/>
          <w:sz w:val="24"/>
          <w:szCs w:val="24"/>
        </w:rPr>
        <w:t>入学条件：高考英语成绩达90分以上、英语</w:t>
      </w:r>
      <w:proofErr w:type="gramStart"/>
      <w:r>
        <w:rPr>
          <w:rFonts w:ascii="仿宋" w:eastAsia="仿宋" w:hAnsi="仿宋"/>
          <w:sz w:val="24"/>
          <w:szCs w:val="24"/>
        </w:rPr>
        <w:t>雅思成绩</w:t>
      </w:r>
      <w:proofErr w:type="gramEnd"/>
      <w:r>
        <w:rPr>
          <w:rFonts w:ascii="仿宋" w:eastAsia="仿宋" w:hAnsi="仿宋"/>
          <w:sz w:val="24"/>
          <w:szCs w:val="24"/>
        </w:rPr>
        <w:t>4.5分以上或托福65分以上成绩者可免试录取</w:t>
      </w:r>
      <w:r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/>
          <w:sz w:val="24"/>
          <w:szCs w:val="24"/>
        </w:rPr>
        <w:t>其他不具备以上入学条件者需参加学院组织的入学测试（含笔试和面试），择优录取。</w:t>
      </w:r>
    </w:p>
    <w:p w:rsidR="008C5803" w:rsidRDefault="008C5803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</w:p>
    <w:p w:rsidR="00FE096D" w:rsidRDefault="007C17B1">
      <w:pPr>
        <w:spacing w:line="500" w:lineRule="exact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lastRenderedPageBreak/>
        <w:t>六、</w:t>
      </w:r>
      <w:r>
        <w:rPr>
          <w:rFonts w:ascii="Calibri" w:eastAsia="仿宋" w:hAnsi="Calibri" w:cs="Calibri"/>
          <w:b/>
          <w:sz w:val="32"/>
          <w:szCs w:val="24"/>
        </w:rPr>
        <w:t> </w:t>
      </w:r>
      <w:r>
        <w:rPr>
          <w:rFonts w:ascii="仿宋" w:eastAsia="仿宋" w:hAnsi="仿宋"/>
          <w:b/>
          <w:sz w:val="32"/>
          <w:szCs w:val="24"/>
        </w:rPr>
        <w:t>入学报名时间：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仿宋" w:eastAsia="仿宋" w:hAnsi="仿宋"/>
          <w:sz w:val="24"/>
          <w:szCs w:val="24"/>
        </w:rPr>
        <w:t>报名时间：即日起，名额报满即止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仿宋" w:eastAsia="仿宋" w:hAnsi="仿宋"/>
          <w:sz w:val="24"/>
          <w:szCs w:val="24"/>
        </w:rPr>
        <w:t>入学时间：秋季9月</w:t>
      </w:r>
      <w:r>
        <w:rPr>
          <w:rFonts w:ascii="仿宋" w:eastAsia="仿宋" w:hAnsi="仿宋" w:hint="eastAsia"/>
          <w:sz w:val="24"/>
          <w:szCs w:val="24"/>
        </w:rPr>
        <w:t>入学</w:t>
      </w:r>
      <w:r>
        <w:rPr>
          <w:rFonts w:ascii="仿宋" w:eastAsia="仿宋" w:hAnsi="仿宋"/>
          <w:sz w:val="24"/>
          <w:szCs w:val="24"/>
        </w:rPr>
        <w:t>。</w:t>
      </w:r>
    </w:p>
    <w:p w:rsidR="00FE096D" w:rsidRDefault="007C17B1">
      <w:pPr>
        <w:spacing w:line="500" w:lineRule="exact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七、</w:t>
      </w:r>
      <w:r>
        <w:rPr>
          <w:rFonts w:ascii="Calibri" w:eastAsia="仿宋" w:hAnsi="Calibri" w:cs="Calibri"/>
          <w:b/>
          <w:sz w:val="32"/>
          <w:szCs w:val="24"/>
        </w:rPr>
        <w:t> </w:t>
      </w:r>
      <w:r>
        <w:rPr>
          <w:rFonts w:ascii="仿宋" w:eastAsia="仿宋" w:hAnsi="仿宋"/>
          <w:b/>
          <w:sz w:val="32"/>
          <w:szCs w:val="24"/>
        </w:rPr>
        <w:t>收费标准：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仿宋" w:eastAsia="仿宋" w:hAnsi="仿宋"/>
          <w:sz w:val="24"/>
          <w:szCs w:val="24"/>
        </w:rPr>
        <w:t>国内阶段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学</w:t>
      </w:r>
      <w:r>
        <w:rPr>
          <w:rFonts w:ascii="Calibri" w:eastAsia="仿宋" w:hAnsi="Calibri" w:cs="Calibri"/>
          <w:sz w:val="24"/>
          <w:szCs w:val="24"/>
        </w:rPr>
        <w:t>  </w:t>
      </w:r>
      <w:r>
        <w:rPr>
          <w:rFonts w:ascii="仿宋" w:eastAsia="仿宋" w:hAnsi="仿宋"/>
          <w:sz w:val="24"/>
          <w:szCs w:val="24"/>
        </w:rPr>
        <w:t>费：49800元/年</w:t>
      </w:r>
      <w:r>
        <w:rPr>
          <w:rFonts w:ascii="仿宋" w:eastAsia="仿宋" w:hAnsi="仿宋" w:hint="eastAsia"/>
          <w:sz w:val="24"/>
          <w:szCs w:val="24"/>
        </w:rPr>
        <w:t>；</w:t>
      </w:r>
    </w:p>
    <w:p w:rsidR="0034521F" w:rsidRDefault="0034521F">
      <w:pPr>
        <w:spacing w:line="500" w:lineRule="exact"/>
        <w:ind w:firstLine="420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教育部留学服务中心注册费：</w:t>
      </w:r>
      <w:r>
        <w:rPr>
          <w:rFonts w:ascii="仿宋" w:eastAsia="仿宋" w:hAnsi="仿宋"/>
          <w:sz w:val="24"/>
          <w:szCs w:val="24"/>
        </w:rPr>
        <w:t>4980元</w:t>
      </w:r>
      <w:r>
        <w:rPr>
          <w:rFonts w:ascii="仿宋" w:eastAsia="仿宋" w:hAnsi="仿宋" w:hint="eastAsia"/>
          <w:sz w:val="24"/>
          <w:szCs w:val="24"/>
        </w:rPr>
        <w:t>/</w:t>
      </w:r>
      <w:r>
        <w:rPr>
          <w:rFonts w:ascii="仿宋" w:eastAsia="仿宋" w:hAnsi="仿宋"/>
          <w:sz w:val="24"/>
          <w:szCs w:val="24"/>
        </w:rPr>
        <w:t>人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住宿费：按照学校统一标准收取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082D9A" w:rsidRPr="00082D9A" w:rsidRDefault="007C17B1" w:rsidP="00082D9A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 w:rsidRPr="00082D9A">
        <w:rPr>
          <w:rFonts w:ascii="仿宋" w:eastAsia="仿宋" w:hAnsi="仿宋"/>
          <w:sz w:val="24"/>
          <w:szCs w:val="24"/>
        </w:rPr>
        <w:t>2.</w:t>
      </w:r>
      <w:r w:rsidRPr="00082D9A">
        <w:rPr>
          <w:rFonts w:ascii="Calibri" w:eastAsia="仿宋" w:hAnsi="Calibri" w:cs="Calibri"/>
          <w:sz w:val="24"/>
          <w:szCs w:val="24"/>
        </w:rPr>
        <w:t> </w:t>
      </w:r>
      <w:r w:rsidRPr="00082D9A">
        <w:rPr>
          <w:rFonts w:ascii="仿宋" w:eastAsia="仿宋" w:hAnsi="仿宋"/>
          <w:sz w:val="24"/>
          <w:szCs w:val="24"/>
        </w:rPr>
        <w:t>国外阶段</w:t>
      </w:r>
    </w:p>
    <w:p w:rsidR="00FE096D" w:rsidRPr="00C8088F" w:rsidRDefault="007C17B1" w:rsidP="00082D9A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 w:rsidRPr="00C8088F">
        <w:rPr>
          <w:rFonts w:ascii="仿宋" w:eastAsia="仿宋" w:hAnsi="仿宋"/>
          <w:sz w:val="24"/>
          <w:szCs w:val="24"/>
        </w:rPr>
        <w:t>学费约</w:t>
      </w:r>
      <w:r w:rsidR="00082D9A" w:rsidRPr="00C8088F">
        <w:rPr>
          <w:rFonts w:ascii="仿宋" w:eastAsia="仿宋" w:hAnsi="仿宋"/>
          <w:sz w:val="24"/>
          <w:szCs w:val="24"/>
        </w:rPr>
        <w:t>15</w:t>
      </w:r>
      <w:r w:rsidRPr="00C8088F">
        <w:rPr>
          <w:rFonts w:ascii="仿宋" w:eastAsia="仿宋" w:hAnsi="仿宋"/>
          <w:sz w:val="24"/>
          <w:szCs w:val="24"/>
        </w:rPr>
        <w:t>万元人民币。</w:t>
      </w:r>
      <w:r w:rsidR="00082D9A" w:rsidRPr="00C8088F">
        <w:rPr>
          <w:rFonts w:ascii="仿宋" w:eastAsia="仿宋" w:hAnsi="仿宋"/>
          <w:sz w:val="24"/>
          <w:szCs w:val="24"/>
        </w:rPr>
        <w:t>（供参考，以国外相关大学具体收费标准为准）</w:t>
      </w:r>
    </w:p>
    <w:p w:rsidR="00FE096D" w:rsidRDefault="007C17B1">
      <w:pPr>
        <w:spacing w:line="500" w:lineRule="exact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八、</w:t>
      </w:r>
      <w:r>
        <w:rPr>
          <w:rFonts w:ascii="Calibri" w:eastAsia="仿宋" w:hAnsi="Calibri" w:cs="Calibri"/>
          <w:b/>
          <w:sz w:val="32"/>
          <w:szCs w:val="24"/>
        </w:rPr>
        <w:t> </w:t>
      </w:r>
      <w:r>
        <w:rPr>
          <w:rFonts w:ascii="仿宋" w:eastAsia="仿宋" w:hAnsi="仿宋"/>
          <w:b/>
          <w:sz w:val="32"/>
          <w:szCs w:val="24"/>
        </w:rPr>
        <w:t>申请材料：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</w:t>
      </w:r>
      <w:r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仿宋" w:eastAsia="仿宋" w:hAnsi="仿宋"/>
          <w:sz w:val="24"/>
          <w:szCs w:val="24"/>
        </w:rPr>
        <w:t>填写《东莞理工学院城市学院</w:t>
      </w:r>
      <w:r>
        <w:rPr>
          <w:rFonts w:ascii="仿宋" w:eastAsia="仿宋" w:hAnsi="仿宋" w:hint="eastAsia"/>
          <w:sz w:val="24"/>
          <w:szCs w:val="24"/>
        </w:rPr>
        <w:t>2+2国际本科班</w:t>
      </w:r>
      <w:r>
        <w:rPr>
          <w:rFonts w:ascii="仿宋" w:eastAsia="仿宋" w:hAnsi="仿宋"/>
          <w:sz w:val="24"/>
          <w:szCs w:val="24"/>
        </w:rPr>
        <w:t>入学信息登记表》；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sz w:val="24"/>
          <w:szCs w:val="24"/>
        </w:rPr>
        <w:t>2.</w:t>
      </w:r>
      <w:r>
        <w:rPr>
          <w:rFonts w:ascii="Calibri" w:eastAsia="仿宋" w:hAnsi="Calibri" w:cs="Calibri"/>
          <w:sz w:val="24"/>
          <w:szCs w:val="24"/>
        </w:rPr>
        <w:t> </w:t>
      </w:r>
      <w:r>
        <w:rPr>
          <w:rFonts w:ascii="仿宋" w:eastAsia="仿宋" w:hAnsi="仿宋"/>
          <w:sz w:val="24"/>
          <w:szCs w:val="24"/>
        </w:rPr>
        <w:t>提供相关证明材料：身份证复印件；中专、高中毕业证及以上学历证明、成绩单</w:t>
      </w:r>
      <w:r>
        <w:rPr>
          <w:rFonts w:ascii="仿宋" w:eastAsia="仿宋" w:hAnsi="仿宋" w:hint="eastAsia"/>
          <w:sz w:val="24"/>
          <w:szCs w:val="24"/>
        </w:rPr>
        <w:t>；</w:t>
      </w:r>
      <w:r>
        <w:rPr>
          <w:rFonts w:ascii="仿宋" w:eastAsia="仿宋" w:hAnsi="仿宋"/>
          <w:sz w:val="24"/>
          <w:szCs w:val="24"/>
        </w:rPr>
        <w:t>1寸彩色照片2张。</w:t>
      </w:r>
    </w:p>
    <w:p w:rsidR="00FE096D" w:rsidRDefault="007C17B1">
      <w:pPr>
        <w:spacing w:line="500" w:lineRule="exact"/>
        <w:rPr>
          <w:rFonts w:ascii="仿宋" w:eastAsia="仿宋" w:hAnsi="仿宋"/>
          <w:b/>
          <w:sz w:val="32"/>
          <w:szCs w:val="24"/>
        </w:rPr>
      </w:pPr>
      <w:r>
        <w:rPr>
          <w:rFonts w:ascii="仿宋" w:eastAsia="仿宋" w:hAnsi="仿宋"/>
          <w:b/>
          <w:sz w:val="32"/>
          <w:szCs w:val="24"/>
        </w:rPr>
        <w:t>九、</w:t>
      </w:r>
      <w:r>
        <w:rPr>
          <w:rFonts w:ascii="Calibri" w:eastAsia="仿宋" w:hAnsi="Calibri" w:cs="Calibri"/>
          <w:b/>
          <w:sz w:val="32"/>
          <w:szCs w:val="24"/>
        </w:rPr>
        <w:t> </w:t>
      </w:r>
      <w:r>
        <w:rPr>
          <w:rFonts w:ascii="仿宋" w:eastAsia="仿宋" w:hAnsi="仿宋"/>
          <w:b/>
          <w:sz w:val="32"/>
          <w:szCs w:val="24"/>
        </w:rPr>
        <w:t>联系方式：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1.学校网站：https://csxy.dgut.edu.cn/</w:t>
      </w:r>
    </w:p>
    <w:p w:rsidR="00FE096D" w:rsidRDefault="007C17B1">
      <w:pPr>
        <w:spacing w:line="500" w:lineRule="exact"/>
        <w:ind w:firstLine="420"/>
        <w:rPr>
          <w:rFonts w:ascii="仿宋" w:eastAsia="仿宋" w:hAnsi="仿宋"/>
          <w:color w:val="FF0000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2.咨询电话：0769-23382583</w:t>
      </w:r>
    </w:p>
    <w:p w:rsidR="00FE096D" w:rsidRPr="008C5803" w:rsidRDefault="007C17B1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3.咨询老师：</w:t>
      </w:r>
      <w:r>
        <w:rPr>
          <w:rFonts w:ascii="仿宋" w:eastAsia="仿宋" w:hAnsi="仿宋" w:hint="eastAsia"/>
          <w:sz w:val="24"/>
          <w:szCs w:val="24"/>
        </w:rPr>
        <w:t>王老师 13632870323</w:t>
      </w:r>
      <w:r>
        <w:rPr>
          <w:rFonts w:ascii="仿宋" w:eastAsia="仿宋" w:hAnsi="仿宋"/>
          <w:sz w:val="24"/>
          <w:szCs w:val="24"/>
        </w:rPr>
        <w:t xml:space="preserve"> </w:t>
      </w:r>
      <w:r>
        <w:rPr>
          <w:rFonts w:ascii="仿宋" w:eastAsia="仿宋" w:hAnsi="仿宋" w:hint="eastAsia"/>
          <w:sz w:val="24"/>
          <w:szCs w:val="24"/>
        </w:rPr>
        <w:t>张老师 15920692445</w:t>
      </w:r>
      <w:r w:rsidR="00E97908">
        <w:rPr>
          <w:rFonts w:ascii="仿宋" w:eastAsia="仿宋" w:hAnsi="仿宋"/>
          <w:sz w:val="24"/>
          <w:szCs w:val="24"/>
        </w:rPr>
        <w:t xml:space="preserve"> （</w:t>
      </w:r>
      <w:proofErr w:type="gramStart"/>
      <w:r w:rsidR="00E97908">
        <w:rPr>
          <w:rFonts w:ascii="仿宋" w:eastAsia="仿宋" w:hAnsi="仿宋"/>
          <w:sz w:val="24"/>
          <w:szCs w:val="24"/>
        </w:rPr>
        <w:t>微信同</w:t>
      </w:r>
      <w:proofErr w:type="gramEnd"/>
      <w:r w:rsidR="00E97908">
        <w:rPr>
          <w:rFonts w:ascii="仿宋" w:eastAsia="仿宋" w:hAnsi="仿宋"/>
          <w:sz w:val="24"/>
          <w:szCs w:val="24"/>
        </w:rPr>
        <w:t>号）</w:t>
      </w:r>
    </w:p>
    <w:p w:rsidR="008C5803" w:rsidRDefault="007C17B1" w:rsidP="008C5803">
      <w:pPr>
        <w:spacing w:line="500" w:lineRule="exact"/>
        <w:ind w:firstLine="42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/>
          <w:sz w:val="24"/>
          <w:szCs w:val="24"/>
        </w:rPr>
        <w:t>.联系地址：广东省东莞市寮步镇文昌路1号</w:t>
      </w:r>
      <w:r>
        <w:rPr>
          <w:rFonts w:ascii="仿宋" w:eastAsia="仿宋" w:hAnsi="仿宋" w:hint="eastAsia"/>
          <w:sz w:val="24"/>
          <w:szCs w:val="24"/>
        </w:rPr>
        <w:t>国际</w:t>
      </w:r>
      <w:r w:rsidR="00F54E6F">
        <w:rPr>
          <w:rFonts w:ascii="仿宋" w:eastAsia="仿宋" w:hAnsi="仿宋" w:hint="eastAsia"/>
          <w:sz w:val="24"/>
          <w:szCs w:val="24"/>
        </w:rPr>
        <w:t>学院</w:t>
      </w:r>
    </w:p>
    <w:p w:rsidR="00F54E6F" w:rsidRDefault="00F54E6F" w:rsidP="00F54E6F">
      <w:pPr>
        <w:spacing w:line="500" w:lineRule="exact"/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F54E6F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D73D85F"/>
    <w:multiLevelType w:val="singleLevel"/>
    <w:tmpl w:val="AD73D85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8E530CB"/>
    <w:multiLevelType w:val="multilevel"/>
    <w:tmpl w:val="48E530CB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314EA"/>
    <w:rsid w:val="000547A9"/>
    <w:rsid w:val="00082D9A"/>
    <w:rsid w:val="000C51B7"/>
    <w:rsid w:val="000C79D8"/>
    <w:rsid w:val="001D24E0"/>
    <w:rsid w:val="00216EB9"/>
    <w:rsid w:val="0034521F"/>
    <w:rsid w:val="003D61AA"/>
    <w:rsid w:val="004A173F"/>
    <w:rsid w:val="004D212D"/>
    <w:rsid w:val="0059531B"/>
    <w:rsid w:val="005A6755"/>
    <w:rsid w:val="005B4684"/>
    <w:rsid w:val="00602670"/>
    <w:rsid w:val="00616505"/>
    <w:rsid w:val="0062213C"/>
    <w:rsid w:val="00633F40"/>
    <w:rsid w:val="006549AD"/>
    <w:rsid w:val="00684D9C"/>
    <w:rsid w:val="007942B7"/>
    <w:rsid w:val="007962C2"/>
    <w:rsid w:val="007C17B1"/>
    <w:rsid w:val="008379A3"/>
    <w:rsid w:val="00862846"/>
    <w:rsid w:val="008C5803"/>
    <w:rsid w:val="00A60633"/>
    <w:rsid w:val="00B0698F"/>
    <w:rsid w:val="00B82B9A"/>
    <w:rsid w:val="00BA0C1A"/>
    <w:rsid w:val="00BB0880"/>
    <w:rsid w:val="00C061CB"/>
    <w:rsid w:val="00C604EC"/>
    <w:rsid w:val="00C649C5"/>
    <w:rsid w:val="00C8088F"/>
    <w:rsid w:val="00E26251"/>
    <w:rsid w:val="00E97908"/>
    <w:rsid w:val="00EA1EE8"/>
    <w:rsid w:val="00EC5CB0"/>
    <w:rsid w:val="00F039E6"/>
    <w:rsid w:val="00F10DFC"/>
    <w:rsid w:val="00F46D2A"/>
    <w:rsid w:val="00F53662"/>
    <w:rsid w:val="00F54E6F"/>
    <w:rsid w:val="00FE096D"/>
    <w:rsid w:val="01C576CB"/>
    <w:rsid w:val="083D07F0"/>
    <w:rsid w:val="105E3B74"/>
    <w:rsid w:val="1C2C4424"/>
    <w:rsid w:val="1CD54CE6"/>
    <w:rsid w:val="1DEC38DC"/>
    <w:rsid w:val="29C6765B"/>
    <w:rsid w:val="2E7C5F64"/>
    <w:rsid w:val="30456175"/>
    <w:rsid w:val="35F361EB"/>
    <w:rsid w:val="36772279"/>
    <w:rsid w:val="434067C1"/>
    <w:rsid w:val="5167265E"/>
    <w:rsid w:val="568D20C3"/>
    <w:rsid w:val="5BC33B7E"/>
    <w:rsid w:val="6EAF13B0"/>
    <w:rsid w:val="71061E72"/>
    <w:rsid w:val="7A3B2499"/>
    <w:rsid w:val="7D2C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64E73-AFBD-4683-A2E1-F3C049A4E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EA1EE0-A6A8-4FFE-A541-0BB36188D6D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314</Words>
  <Characters>1793</Characters>
  <Application>Microsoft Office Word</Application>
  <DocSecurity>0</DocSecurity>
  <Lines>14</Lines>
  <Paragraphs>4</Paragraphs>
  <ScaleCrop>false</ScaleCrop>
  <Company>Microsoft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Windows 用户</cp:lastModifiedBy>
  <cp:revision>2</cp:revision>
  <cp:lastPrinted>2019-12-23T15:24:00Z</cp:lastPrinted>
  <dcterms:created xsi:type="dcterms:W3CDTF">2020-01-05T07:54:00Z</dcterms:created>
  <dcterms:modified xsi:type="dcterms:W3CDTF">2020-01-05T07:54:00Z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