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31"/>
      </w:tblGrid>
      <w:tr w:rsidR="00061679" w:rsidRPr="009B6241" w:rsidTr="00B31EF8">
        <w:trPr>
          <w:trHeight w:val="1843"/>
        </w:trPr>
        <w:tc>
          <w:tcPr>
            <w:tcW w:w="8931" w:type="dxa"/>
            <w:vAlign w:val="center"/>
          </w:tcPr>
          <w:p w:rsidR="00061679" w:rsidRPr="00286B50" w:rsidRDefault="00B12595" w:rsidP="00B31EF8">
            <w:pPr>
              <w:rPr>
                <w:sz w:val="32"/>
                <w:szCs w:val="32"/>
              </w:rPr>
            </w:pPr>
            <w:r>
              <w:rPr>
                <w:noProof/>
                <w:sz w:val="32"/>
                <w:szCs w:val="32"/>
              </w:rPr>
              <w:pict>
                <v:shapetype id="_x0000_t202" coordsize="21600,21600" o:spt="202" path="m,l,21600r21600,l21600,xe">
                  <v:stroke joinstyle="miter"/>
                  <v:path gradientshapeok="t" o:connecttype="rect"/>
                </v:shapetype>
                <v:shape id="文本框 2" o:spid="_x0000_s1026" type="#_x0000_t202" style="position:absolute;left:0;text-align:left;margin-left:-3.8pt;margin-top:2.85pt;width:443.25pt;height:56.6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" strokecolor="window">
                  <v:textbox>
                    <w:txbxContent>
                      <w:p w:rsidR="00B31EF8" w:rsidRPr="00CC0E7C" w:rsidRDefault="00B31EF8" w:rsidP="002314AC">
                        <w:pPr>
                          <w:spacing w:beforeLines="20"/>
                          <w:jc w:val="center"/>
                          <w:rPr>
                            <w:rFonts w:ascii="小标宋" w:eastAsia="小标宋"/>
                            <w:b/>
                            <w:color w:val="FFFFFF" w:themeColor="background1"/>
                            <w:sz w:val="68"/>
                            <w:szCs w:val="68"/>
                          </w:rPr>
                        </w:pPr>
                        <w:r w:rsidRPr="00CC0E7C">
                          <w:rPr>
                            <w:rFonts w:ascii="小标宋" w:eastAsia="小标宋" w:hint="eastAsia"/>
                            <w:b/>
                            <w:color w:val="FFFFFF" w:themeColor="background1"/>
                            <w:sz w:val="68"/>
                            <w:szCs w:val="68"/>
                          </w:rPr>
                          <w:t>东莞理工学院城市学院文件</w:t>
                        </w:r>
                      </w:p>
                    </w:txbxContent>
                  </v:textbox>
                </v:shape>
              </w:pict>
            </w:r>
          </w:p>
          <w:p w:rsidR="00061679" w:rsidRDefault="00061679" w:rsidP="002314AC">
            <w:pPr>
              <w:spacing w:beforeLines="130"/>
              <w:ind w:right="160"/>
              <w:jc w:val="center"/>
              <w:rPr>
                <w:rFonts w:ascii="仿宋_GB2312" w:eastAsia="仿宋_GB2312" w:hAnsi="仿宋"/>
                <w:sz w:val="32"/>
                <w:szCs w:val="32"/>
              </w:rPr>
            </w:pPr>
          </w:p>
          <w:p w:rsidR="00061679" w:rsidRDefault="00061679" w:rsidP="002314AC">
            <w:pPr>
              <w:spacing w:beforeLines="130"/>
              <w:ind w:right="160"/>
              <w:jc w:val="center"/>
              <w:rPr>
                <w:rFonts w:ascii="仿宋_GB2312" w:eastAsia="仿宋_GB2312" w:hAnsi="仿宋"/>
                <w:sz w:val="32"/>
                <w:szCs w:val="32"/>
              </w:rPr>
            </w:pPr>
          </w:p>
          <w:p w:rsidR="00061679" w:rsidRDefault="00061679" w:rsidP="002314AC">
            <w:pPr>
              <w:spacing w:beforeLines="130"/>
              <w:ind w:right="160"/>
              <w:jc w:val="center"/>
              <w:rPr>
                <w:rFonts w:ascii="仿宋_GB2312" w:eastAsia="仿宋_GB2312" w:hAnsi="仿宋"/>
                <w:sz w:val="32"/>
                <w:szCs w:val="32"/>
              </w:rPr>
            </w:pPr>
          </w:p>
          <w:p w:rsidR="00061679" w:rsidRPr="00AC5F4B" w:rsidRDefault="00061679" w:rsidP="002314AC">
            <w:pPr>
              <w:spacing w:beforeLines="100"/>
              <w:ind w:right="159"/>
              <w:jc w:val="center"/>
              <w:rPr>
                <w:rFonts w:ascii="仿宋_GB2312" w:eastAsia="仿宋_GB2312" w:hAnsi="楷体"/>
                <w:sz w:val="32"/>
                <w:szCs w:val="32"/>
              </w:rPr>
            </w:pPr>
            <w:r>
              <w:rPr>
                <w:rFonts w:ascii="仿宋_GB2312" w:eastAsia="仿宋_GB2312" w:hAnsi="仿宋" w:hint="eastAsia"/>
                <w:sz w:val="32"/>
                <w:szCs w:val="32"/>
              </w:rPr>
              <w:t>东理城</w:t>
            </w:r>
            <w:r w:rsidRPr="00AC5F4B">
              <w:rPr>
                <w:rFonts w:ascii="仿宋_GB2312" w:eastAsia="仿宋_GB2312" w:hint="eastAsia"/>
                <w:sz w:val="32"/>
                <w:szCs w:val="32"/>
              </w:rPr>
              <w:t>〔2016〕</w:t>
            </w:r>
            <w:r w:rsidR="008608D8">
              <w:rPr>
                <w:rFonts w:ascii="仿宋_GB2312" w:eastAsia="仿宋_GB2312" w:hint="eastAsia"/>
                <w:sz w:val="32"/>
                <w:szCs w:val="32"/>
              </w:rPr>
              <w:t>119</w:t>
            </w:r>
            <w:r w:rsidRPr="00AC5F4B">
              <w:rPr>
                <w:rFonts w:ascii="仿宋_GB2312" w:eastAsia="仿宋_GB2312" w:hAnsi="仿宋" w:hint="eastAsia"/>
                <w:sz w:val="32"/>
                <w:szCs w:val="32"/>
              </w:rPr>
              <w:t>号</w:t>
            </w:r>
          </w:p>
        </w:tc>
      </w:tr>
    </w:tbl>
    <w:p w:rsidR="00061679" w:rsidRDefault="00061679" w:rsidP="00061679">
      <w:pPr>
        <w:adjustRightInd w:val="0"/>
        <w:snapToGrid w:val="0"/>
        <w:spacing w:line="780" w:lineRule="exact"/>
        <w:rPr>
          <w:rFonts w:ascii="小标宋" w:eastAsia="小标宋" w:hAnsi="仿宋"/>
          <w:sz w:val="44"/>
          <w:szCs w:val="44"/>
        </w:rPr>
      </w:pPr>
    </w:p>
    <w:p w:rsidR="00027712" w:rsidRDefault="00061679" w:rsidP="00027712">
      <w:pPr>
        <w:adjustRightInd w:val="0"/>
        <w:snapToGrid w:val="0"/>
        <w:spacing w:line="780" w:lineRule="exact"/>
        <w:jc w:val="center"/>
        <w:rPr>
          <w:rFonts w:ascii="小标宋" w:eastAsia="小标宋"/>
          <w:sz w:val="44"/>
          <w:szCs w:val="44"/>
        </w:rPr>
      </w:pPr>
      <w:r w:rsidRPr="00027712">
        <w:rPr>
          <w:rFonts w:ascii="小标宋" w:eastAsia="小标宋" w:hint="eastAsia"/>
          <w:sz w:val="44"/>
          <w:szCs w:val="44"/>
        </w:rPr>
        <w:t>关于印发</w:t>
      </w:r>
      <w:proofErr w:type="gramStart"/>
      <w:r w:rsidRPr="00027712">
        <w:rPr>
          <w:rFonts w:ascii="小标宋" w:eastAsia="小标宋" w:hint="eastAsia"/>
          <w:sz w:val="44"/>
          <w:szCs w:val="44"/>
        </w:rPr>
        <w:t>《</w:t>
      </w:r>
      <w:proofErr w:type="gramEnd"/>
      <w:r w:rsidR="00027712" w:rsidRPr="00027712">
        <w:rPr>
          <w:rFonts w:ascii="小标宋" w:eastAsia="小标宋" w:hint="eastAsia"/>
          <w:sz w:val="44"/>
          <w:szCs w:val="44"/>
        </w:rPr>
        <w:t>东莞理工学院城市学院</w:t>
      </w:r>
    </w:p>
    <w:p w:rsidR="00061679" w:rsidRPr="00027712" w:rsidRDefault="00027712" w:rsidP="00027712">
      <w:pPr>
        <w:adjustRightInd w:val="0"/>
        <w:snapToGrid w:val="0"/>
        <w:spacing w:line="780" w:lineRule="exact"/>
        <w:jc w:val="center"/>
        <w:rPr>
          <w:rFonts w:ascii="小标宋" w:eastAsia="小标宋"/>
          <w:sz w:val="44"/>
          <w:szCs w:val="44"/>
        </w:rPr>
      </w:pPr>
      <w:r w:rsidRPr="00027712">
        <w:rPr>
          <w:rFonts w:ascii="小标宋" w:eastAsia="小标宋" w:hint="eastAsia"/>
          <w:sz w:val="44"/>
          <w:szCs w:val="44"/>
        </w:rPr>
        <w:t>教职工薪酬管理暂行办法</w:t>
      </w:r>
      <w:proofErr w:type="gramStart"/>
      <w:r w:rsidR="00061679" w:rsidRPr="00027712">
        <w:rPr>
          <w:rFonts w:ascii="小标宋" w:eastAsia="小标宋" w:hint="eastAsia"/>
          <w:sz w:val="44"/>
          <w:szCs w:val="44"/>
        </w:rPr>
        <w:t>》</w:t>
      </w:r>
      <w:proofErr w:type="gramEnd"/>
      <w:r w:rsidR="00061679" w:rsidRPr="00027712">
        <w:rPr>
          <w:rFonts w:ascii="小标宋" w:eastAsia="小标宋" w:hint="eastAsia"/>
          <w:sz w:val="44"/>
          <w:szCs w:val="44"/>
        </w:rPr>
        <w:t>的</w:t>
      </w:r>
      <w:r w:rsidR="00061679" w:rsidRPr="00027712">
        <w:rPr>
          <w:rFonts w:ascii="小标宋" w:eastAsia="小标宋" w:hAnsi="仿宋" w:hint="eastAsia"/>
          <w:sz w:val="44"/>
          <w:szCs w:val="44"/>
        </w:rPr>
        <w:t>通知</w:t>
      </w:r>
    </w:p>
    <w:p w:rsidR="00061679" w:rsidRPr="00061679" w:rsidRDefault="00061679" w:rsidP="00061679">
      <w:pPr>
        <w:spacing w:line="780" w:lineRule="exact"/>
        <w:rPr>
          <w:rFonts w:ascii="仿宋" w:eastAsia="仿宋" w:hAnsi="仿宋"/>
          <w:sz w:val="31"/>
          <w:szCs w:val="31"/>
        </w:rPr>
      </w:pPr>
    </w:p>
    <w:p w:rsidR="00061679" w:rsidRPr="00061679" w:rsidRDefault="00061679" w:rsidP="00023810">
      <w:pPr>
        <w:spacing w:line="540" w:lineRule="exact"/>
        <w:rPr>
          <w:rFonts w:ascii="仿宋_GB2312" w:eastAsia="仿宋_GB2312" w:hAnsi="仿宋"/>
          <w:sz w:val="32"/>
          <w:szCs w:val="32"/>
        </w:rPr>
      </w:pPr>
      <w:r w:rsidRPr="00061679">
        <w:rPr>
          <w:rFonts w:ascii="仿宋_GB2312" w:eastAsia="仿宋_GB2312" w:hAnsi="仿宋" w:hint="eastAsia"/>
          <w:sz w:val="32"/>
          <w:szCs w:val="32"/>
        </w:rPr>
        <w:t>院内各单位：</w:t>
      </w:r>
    </w:p>
    <w:p w:rsidR="00061679" w:rsidRPr="00061679" w:rsidRDefault="00061679" w:rsidP="00023810">
      <w:pPr>
        <w:spacing w:line="540" w:lineRule="exact"/>
        <w:ind w:firstLineChars="196" w:firstLine="586"/>
        <w:rPr>
          <w:rFonts w:ascii="仿宋_GB2312" w:eastAsia="仿宋_GB2312" w:hAnsi="仿宋"/>
          <w:sz w:val="32"/>
          <w:szCs w:val="32"/>
        </w:rPr>
      </w:pPr>
      <w:r w:rsidRPr="00061679">
        <w:rPr>
          <w:rFonts w:ascii="仿宋_GB2312" w:eastAsia="仿宋_GB2312" w:hAnsi="仿宋" w:hint="eastAsia"/>
          <w:sz w:val="32"/>
          <w:szCs w:val="32"/>
        </w:rPr>
        <w:t>学院制定了《</w:t>
      </w:r>
      <w:r w:rsidR="00027712" w:rsidRPr="00027712">
        <w:rPr>
          <w:rFonts w:ascii="仿宋_GB2312" w:eastAsia="仿宋_GB2312" w:hAnsi="仿宋" w:hint="eastAsia"/>
          <w:sz w:val="32"/>
          <w:szCs w:val="32"/>
        </w:rPr>
        <w:t>东莞理工学院城市学院教职工薪酬管理暂行办法</w:t>
      </w:r>
      <w:r w:rsidRPr="00061679">
        <w:rPr>
          <w:rFonts w:ascii="仿宋_GB2312" w:eastAsia="仿宋_GB2312" w:hAnsi="仿宋" w:hint="eastAsia"/>
          <w:sz w:val="32"/>
          <w:szCs w:val="32"/>
        </w:rPr>
        <w:t>》，现印发给你们，请遵照执行。</w:t>
      </w:r>
    </w:p>
    <w:p w:rsidR="00061679" w:rsidRPr="004B4B84" w:rsidRDefault="00061679" w:rsidP="00023810">
      <w:pPr>
        <w:spacing w:line="540" w:lineRule="exact"/>
        <w:rPr>
          <w:rFonts w:ascii="仿宋_GB2312" w:eastAsia="仿宋_GB2312" w:hAnsi="仿宋"/>
          <w:sz w:val="32"/>
          <w:szCs w:val="32"/>
        </w:rPr>
      </w:pPr>
    </w:p>
    <w:p w:rsidR="00061679" w:rsidRPr="00061679" w:rsidRDefault="00061679" w:rsidP="00023810">
      <w:pPr>
        <w:spacing w:line="540" w:lineRule="exact"/>
        <w:jc w:val="right"/>
        <w:rPr>
          <w:rFonts w:ascii="仿宋_GB2312" w:eastAsia="仿宋_GB2312" w:hAnsi="仿宋"/>
          <w:sz w:val="32"/>
          <w:szCs w:val="32"/>
        </w:rPr>
      </w:pPr>
    </w:p>
    <w:p w:rsidR="00061679" w:rsidRPr="00061679" w:rsidRDefault="00061679" w:rsidP="002314AC">
      <w:pPr>
        <w:wordWrap w:val="0"/>
        <w:spacing w:line="540" w:lineRule="exact"/>
        <w:ind w:right="596"/>
        <w:jc w:val="right"/>
        <w:rPr>
          <w:rFonts w:ascii="仿宋_GB2312" w:eastAsia="仿宋_GB2312" w:hAnsi="仿宋"/>
          <w:sz w:val="32"/>
          <w:szCs w:val="32"/>
        </w:rPr>
      </w:pPr>
      <w:r w:rsidRPr="00061679">
        <w:rPr>
          <w:rFonts w:ascii="仿宋_GB2312" w:eastAsia="仿宋_GB2312" w:hAnsi="仿宋" w:hint="eastAsia"/>
          <w:sz w:val="32"/>
          <w:szCs w:val="32"/>
        </w:rPr>
        <w:t>东莞理工学院城市学院</w:t>
      </w:r>
      <w:r w:rsidR="002314AC">
        <w:rPr>
          <w:rFonts w:ascii="仿宋_GB2312" w:eastAsia="仿宋_GB2312" w:hAnsi="仿宋" w:hint="eastAsia"/>
          <w:sz w:val="32"/>
          <w:szCs w:val="32"/>
        </w:rPr>
        <w:t xml:space="preserve">   </w:t>
      </w:r>
    </w:p>
    <w:p w:rsidR="00061679" w:rsidRDefault="00061679" w:rsidP="00023810">
      <w:pPr>
        <w:spacing w:line="540" w:lineRule="exact"/>
        <w:ind w:right="516" w:firstLineChars="2059" w:firstLine="5333"/>
        <w:rPr>
          <w:rFonts w:ascii="仿宋" w:eastAsia="仿宋" w:hAnsi="仿宋" w:cs="仿宋_GB2312"/>
          <w:spacing w:val="-20"/>
          <w:sz w:val="32"/>
          <w:szCs w:val="32"/>
        </w:rPr>
      </w:pPr>
      <w:r w:rsidRPr="00061679">
        <w:rPr>
          <w:rFonts w:ascii="仿宋_GB2312" w:eastAsia="仿宋_GB2312" w:hAnsi="仿宋" w:hint="eastAsia"/>
          <w:spacing w:val="-20"/>
          <w:sz w:val="32"/>
          <w:szCs w:val="32"/>
        </w:rPr>
        <w:t>20</w:t>
      </w:r>
      <w:r w:rsidRPr="00061679">
        <w:rPr>
          <w:rFonts w:ascii="仿宋_GB2312" w:eastAsia="仿宋_GB2312" w:hAnsi="仿宋" w:hint="eastAsia"/>
          <w:sz w:val="32"/>
          <w:szCs w:val="32"/>
        </w:rPr>
        <w:t>16</w:t>
      </w:r>
      <w:r w:rsidRPr="00061679">
        <w:rPr>
          <w:rFonts w:ascii="仿宋_GB2312" w:eastAsia="仿宋_GB2312" w:hAnsi="仿宋" w:cs="仿宋_GB2312" w:hint="eastAsia"/>
          <w:spacing w:val="-20"/>
          <w:sz w:val="32"/>
          <w:szCs w:val="32"/>
        </w:rPr>
        <w:t>年</w:t>
      </w:r>
      <w:r w:rsidRPr="00061679">
        <w:rPr>
          <w:rFonts w:ascii="仿宋_GB2312" w:eastAsia="仿宋_GB2312" w:hAnsi="仿宋" w:hint="eastAsia"/>
          <w:sz w:val="32"/>
          <w:szCs w:val="32"/>
        </w:rPr>
        <w:t>1</w:t>
      </w:r>
      <w:r w:rsidR="006B2335">
        <w:rPr>
          <w:rFonts w:ascii="仿宋_GB2312" w:eastAsia="仿宋_GB2312" w:hAnsi="仿宋" w:hint="eastAsia"/>
          <w:sz w:val="32"/>
          <w:szCs w:val="32"/>
        </w:rPr>
        <w:t>1</w:t>
      </w:r>
      <w:r w:rsidRPr="00061679">
        <w:rPr>
          <w:rFonts w:ascii="仿宋_GB2312" w:eastAsia="仿宋_GB2312" w:hAnsi="仿宋" w:cs="仿宋_GB2312" w:hint="eastAsia"/>
          <w:spacing w:val="-20"/>
          <w:sz w:val="32"/>
          <w:szCs w:val="32"/>
        </w:rPr>
        <w:t>月</w:t>
      </w:r>
      <w:r w:rsidR="00376458">
        <w:rPr>
          <w:rFonts w:ascii="仿宋_GB2312" w:eastAsia="仿宋_GB2312" w:hAnsi="仿宋" w:hint="eastAsia"/>
          <w:sz w:val="32"/>
          <w:szCs w:val="32"/>
        </w:rPr>
        <w:t>15</w:t>
      </w:r>
      <w:r w:rsidRPr="00061679">
        <w:rPr>
          <w:rFonts w:ascii="仿宋_GB2312" w:eastAsia="仿宋_GB2312" w:hAnsi="仿宋" w:cs="仿宋_GB2312" w:hint="eastAsia"/>
          <w:spacing w:val="-20"/>
          <w:sz w:val="32"/>
          <w:szCs w:val="32"/>
        </w:rPr>
        <w:t>日</w:t>
      </w:r>
      <w:bookmarkStart w:id="0" w:name="_GoBack"/>
      <w:bookmarkEnd w:id="0"/>
    </w:p>
    <w:p w:rsidR="00061679" w:rsidRDefault="00061679" w:rsidP="00023810">
      <w:pPr>
        <w:spacing w:line="540" w:lineRule="exact"/>
        <w:rPr>
          <w:rFonts w:ascii="仿宋" w:eastAsia="仿宋" w:hAnsi="仿宋" w:cs="仿宋_GB2312"/>
          <w:spacing w:val="-20"/>
          <w:sz w:val="32"/>
          <w:szCs w:val="32"/>
        </w:rPr>
      </w:pPr>
    </w:p>
    <w:p w:rsidR="004B4B84" w:rsidRDefault="004B4B84" w:rsidP="00023810">
      <w:pPr>
        <w:spacing w:line="540" w:lineRule="exact"/>
        <w:rPr>
          <w:rFonts w:ascii="仿宋" w:eastAsia="仿宋" w:hAnsi="仿宋" w:cs="仿宋_GB2312"/>
          <w:spacing w:val="-20"/>
          <w:sz w:val="32"/>
          <w:szCs w:val="32"/>
        </w:rPr>
      </w:pPr>
    </w:p>
    <w:p w:rsidR="004B4B84" w:rsidRDefault="004B4B84" w:rsidP="00023810">
      <w:pPr>
        <w:spacing w:line="540" w:lineRule="exact"/>
        <w:rPr>
          <w:rFonts w:ascii="仿宋" w:eastAsia="仿宋" w:hAnsi="仿宋" w:cs="仿宋_GB2312"/>
          <w:spacing w:val="-20"/>
          <w:sz w:val="32"/>
          <w:szCs w:val="32"/>
        </w:rPr>
      </w:pPr>
    </w:p>
    <w:tbl>
      <w:tblPr>
        <w:tblpPr w:leftFromText="180" w:rightFromText="180" w:vertAnchor="text" w:horzAnchor="margin" w:tblpXSpec="center" w:tblpY="4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6"/>
      </w:tblGrid>
      <w:tr w:rsidR="00061679" w:rsidRPr="000F0EE9" w:rsidTr="00023810">
        <w:trPr>
          <w:trHeight w:val="584"/>
        </w:trPr>
        <w:tc>
          <w:tcPr>
            <w:tcW w:w="8736" w:type="dxa"/>
            <w:tcBorders>
              <w:top w:val="single" w:sz="4" w:space="0" w:color="auto"/>
              <w:left w:val="nil"/>
              <w:right w:val="nil"/>
            </w:tcBorders>
          </w:tcPr>
          <w:p w:rsidR="00061679" w:rsidRPr="00061679" w:rsidRDefault="00061679" w:rsidP="00023810">
            <w:pPr>
              <w:spacing w:line="540" w:lineRule="exact"/>
              <w:ind w:rightChars="100" w:right="189" w:firstLineChars="100" w:firstLine="219"/>
              <w:jc w:val="center"/>
              <w:rPr>
                <w:rFonts w:ascii="仿宋_GB2312" w:eastAsia="仿宋_GB2312" w:hAnsi="仿宋"/>
                <w:spacing w:val="-20"/>
                <w:sz w:val="28"/>
                <w:szCs w:val="28"/>
              </w:rPr>
            </w:pPr>
            <w:r w:rsidRPr="00061679">
              <w:rPr>
                <w:rFonts w:ascii="仿宋_GB2312" w:eastAsia="仿宋_GB2312" w:hAnsi="仿宋" w:hint="eastAsia"/>
                <w:spacing w:val="-20"/>
                <w:sz w:val="28"/>
                <w:szCs w:val="28"/>
              </w:rPr>
              <w:t>东莞理工学院城市学院办公室                        20</w:t>
            </w:r>
            <w:r w:rsidRPr="00061679">
              <w:rPr>
                <w:rFonts w:ascii="仿宋_GB2312" w:eastAsia="仿宋_GB2312" w:hAnsi="仿宋" w:hint="eastAsia"/>
                <w:sz w:val="28"/>
                <w:szCs w:val="28"/>
              </w:rPr>
              <w:t>16</w:t>
            </w:r>
            <w:r w:rsidRPr="00061679">
              <w:rPr>
                <w:rFonts w:ascii="仿宋_GB2312" w:eastAsia="仿宋_GB2312" w:hAnsi="仿宋" w:cs="仿宋_GB2312" w:hint="eastAsia"/>
                <w:spacing w:val="-20"/>
                <w:sz w:val="28"/>
                <w:szCs w:val="28"/>
              </w:rPr>
              <w:t>年</w:t>
            </w:r>
            <w:r w:rsidR="006B2335">
              <w:rPr>
                <w:rFonts w:ascii="仿宋_GB2312" w:eastAsia="仿宋_GB2312" w:hAnsi="仿宋" w:hint="eastAsia"/>
                <w:sz w:val="28"/>
                <w:szCs w:val="28"/>
              </w:rPr>
              <w:t>11</w:t>
            </w:r>
            <w:r w:rsidRPr="00061679">
              <w:rPr>
                <w:rFonts w:ascii="仿宋_GB2312" w:eastAsia="仿宋_GB2312" w:hAnsi="仿宋" w:cs="仿宋_GB2312" w:hint="eastAsia"/>
                <w:spacing w:val="-20"/>
                <w:sz w:val="28"/>
                <w:szCs w:val="28"/>
              </w:rPr>
              <w:t>月</w:t>
            </w:r>
            <w:r w:rsidR="00376458">
              <w:rPr>
                <w:rFonts w:ascii="仿宋_GB2312" w:eastAsia="仿宋_GB2312" w:hAnsi="仿宋" w:hint="eastAsia"/>
                <w:sz w:val="28"/>
                <w:szCs w:val="28"/>
              </w:rPr>
              <w:t>15</w:t>
            </w:r>
            <w:r w:rsidRPr="00061679">
              <w:rPr>
                <w:rFonts w:ascii="仿宋_GB2312" w:eastAsia="仿宋_GB2312" w:hAnsi="仿宋" w:cs="仿宋_GB2312" w:hint="eastAsia"/>
                <w:spacing w:val="-20"/>
                <w:sz w:val="28"/>
                <w:szCs w:val="28"/>
              </w:rPr>
              <w:t>日印发</w:t>
            </w:r>
          </w:p>
        </w:tc>
      </w:tr>
    </w:tbl>
    <w:p w:rsidR="00027712" w:rsidRPr="00027712" w:rsidRDefault="00027712" w:rsidP="00023810">
      <w:pPr>
        <w:spacing w:line="780" w:lineRule="exact"/>
        <w:jc w:val="center"/>
        <w:rPr>
          <w:rFonts w:ascii="小标宋" w:eastAsia="小标宋"/>
          <w:sz w:val="44"/>
          <w:szCs w:val="44"/>
        </w:rPr>
      </w:pPr>
      <w:r w:rsidRPr="00027712">
        <w:rPr>
          <w:rFonts w:ascii="小标宋" w:eastAsia="小标宋" w:hAnsi="宋体" w:hint="eastAsia"/>
          <w:sz w:val="44"/>
          <w:szCs w:val="44"/>
        </w:rPr>
        <w:lastRenderedPageBreak/>
        <w:t>东莞理工学院城市学院</w:t>
      </w:r>
    </w:p>
    <w:p w:rsidR="00027712" w:rsidRPr="00027712" w:rsidRDefault="00027712" w:rsidP="00023810">
      <w:pPr>
        <w:spacing w:line="780" w:lineRule="exact"/>
        <w:jc w:val="center"/>
        <w:rPr>
          <w:rFonts w:ascii="小标宋" w:eastAsia="小标宋"/>
          <w:sz w:val="44"/>
          <w:szCs w:val="44"/>
        </w:rPr>
      </w:pPr>
      <w:r w:rsidRPr="00027712">
        <w:rPr>
          <w:rFonts w:ascii="小标宋" w:eastAsia="小标宋" w:hAnsi="宋体" w:hint="eastAsia"/>
          <w:sz w:val="44"/>
          <w:szCs w:val="44"/>
        </w:rPr>
        <w:t>教职工薪酬管理暂行办法</w:t>
      </w:r>
    </w:p>
    <w:p w:rsidR="00027712" w:rsidRPr="00AD37D8" w:rsidRDefault="00027712" w:rsidP="00023810">
      <w:pPr>
        <w:spacing w:line="540" w:lineRule="exact"/>
        <w:rPr>
          <w:rFonts w:ascii="仿宋_GB2312" w:eastAsia="仿宋_GB2312"/>
          <w:sz w:val="32"/>
          <w:szCs w:val="32"/>
        </w:rPr>
      </w:pPr>
    </w:p>
    <w:p w:rsidR="00027712" w:rsidRPr="00AD37D8" w:rsidRDefault="00027712" w:rsidP="00023810">
      <w:pPr>
        <w:spacing w:line="540" w:lineRule="exact"/>
        <w:jc w:val="center"/>
        <w:rPr>
          <w:rFonts w:ascii="黑体" w:eastAsia="黑体" w:hAnsi="黑体"/>
          <w:sz w:val="32"/>
          <w:szCs w:val="32"/>
        </w:rPr>
      </w:pPr>
      <w:r w:rsidRPr="00AD37D8">
        <w:rPr>
          <w:rFonts w:ascii="黑体" w:eastAsia="黑体" w:hAnsi="黑体" w:hint="eastAsia"/>
          <w:sz w:val="32"/>
          <w:szCs w:val="32"/>
        </w:rPr>
        <w:t>第一章</w:t>
      </w:r>
      <w:r w:rsidRPr="00AD37D8">
        <w:rPr>
          <w:rFonts w:ascii="黑体" w:eastAsia="黑体" w:hAnsi="黑体" w:hint="eastAsia"/>
          <w:sz w:val="32"/>
          <w:szCs w:val="32"/>
        </w:rPr>
        <w:tab/>
        <w:t>总则</w:t>
      </w:r>
    </w:p>
    <w:p w:rsidR="00027712" w:rsidRPr="00AD37D8" w:rsidRDefault="00027712" w:rsidP="00023810">
      <w:pPr>
        <w:spacing w:line="540" w:lineRule="exact"/>
        <w:ind w:firstLineChars="200" w:firstLine="600"/>
        <w:rPr>
          <w:rFonts w:ascii="仿宋_GB2312" w:eastAsia="仿宋_GB2312"/>
          <w:sz w:val="32"/>
          <w:szCs w:val="32"/>
        </w:rPr>
      </w:pPr>
      <w:r w:rsidRPr="00027712">
        <w:rPr>
          <w:rFonts w:ascii="仿宋_GB2312" w:eastAsia="仿宋_GB2312" w:hAnsi="宋体" w:hint="eastAsia"/>
          <w:b/>
          <w:sz w:val="32"/>
          <w:szCs w:val="32"/>
        </w:rPr>
        <w:t>第一条</w:t>
      </w:r>
      <w:r>
        <w:rPr>
          <w:rFonts w:ascii="仿宋_GB2312" w:eastAsia="仿宋_GB2312" w:hAnsi="宋体" w:hint="eastAsia"/>
          <w:sz w:val="32"/>
          <w:szCs w:val="32"/>
        </w:rPr>
        <w:t>为</w:t>
      </w:r>
      <w:r w:rsidRPr="00AD37D8">
        <w:rPr>
          <w:rFonts w:ascii="仿宋_GB2312" w:eastAsia="仿宋_GB2312" w:hAnsi="宋体" w:hint="eastAsia"/>
          <w:sz w:val="32"/>
          <w:szCs w:val="32"/>
        </w:rPr>
        <w:t>理顺工资关系，强化薪酬的激励作用，调动教职工工作积极性，增强办学活力，特制定本办法。</w:t>
      </w:r>
    </w:p>
    <w:p w:rsidR="00027712" w:rsidRPr="00AD37D8" w:rsidRDefault="00027712" w:rsidP="00023810">
      <w:pPr>
        <w:spacing w:line="540" w:lineRule="exact"/>
        <w:ind w:firstLineChars="200" w:firstLine="600"/>
        <w:rPr>
          <w:rFonts w:ascii="仿宋_GB2312" w:eastAsia="仿宋_GB2312"/>
          <w:sz w:val="32"/>
          <w:szCs w:val="32"/>
        </w:rPr>
      </w:pPr>
      <w:r w:rsidRPr="00027712">
        <w:rPr>
          <w:rFonts w:ascii="仿宋_GB2312" w:eastAsia="仿宋_GB2312" w:hAnsi="宋体" w:hint="eastAsia"/>
          <w:b/>
          <w:sz w:val="32"/>
          <w:szCs w:val="32"/>
        </w:rPr>
        <w:t>第二条</w:t>
      </w:r>
      <w:r w:rsidRPr="00AD37D8">
        <w:rPr>
          <w:rFonts w:ascii="仿宋_GB2312" w:eastAsia="仿宋_GB2312" w:hAnsi="宋体" w:hint="eastAsia"/>
          <w:sz w:val="32"/>
          <w:szCs w:val="32"/>
        </w:rPr>
        <w:t xml:space="preserve">  本办法适用于与东莞理工学院城市学院签订劳动合同、劳务协议的在编在岗教职工。</w:t>
      </w:r>
    </w:p>
    <w:p w:rsidR="00027712" w:rsidRPr="00AD37D8" w:rsidRDefault="00027712" w:rsidP="00023810">
      <w:pPr>
        <w:spacing w:line="540" w:lineRule="exact"/>
        <w:ind w:firstLineChars="200" w:firstLine="600"/>
        <w:rPr>
          <w:rFonts w:ascii="仿宋_GB2312" w:eastAsia="仿宋_GB2312"/>
          <w:sz w:val="32"/>
          <w:szCs w:val="32"/>
        </w:rPr>
      </w:pPr>
      <w:r w:rsidRPr="00027712">
        <w:rPr>
          <w:rFonts w:ascii="仿宋_GB2312" w:eastAsia="仿宋_GB2312" w:hAnsi="宋体" w:hint="eastAsia"/>
          <w:b/>
          <w:sz w:val="32"/>
          <w:szCs w:val="32"/>
        </w:rPr>
        <w:t>第三条</w:t>
      </w:r>
      <w:r w:rsidRPr="00AD37D8">
        <w:rPr>
          <w:rFonts w:ascii="仿宋_GB2312" w:eastAsia="仿宋_GB2312" w:hAnsi="宋体" w:hint="eastAsia"/>
          <w:sz w:val="32"/>
          <w:szCs w:val="32"/>
        </w:rPr>
        <w:t xml:space="preserve">  根据岗位性质、职责和考核内容的不同，聘用人员的岗位分为教师岗位、教辅岗位和管理岗位三大类。</w:t>
      </w:r>
    </w:p>
    <w:p w:rsidR="00027712" w:rsidRPr="00AD37D8" w:rsidRDefault="00027712" w:rsidP="00023810">
      <w:pPr>
        <w:spacing w:line="540" w:lineRule="exact"/>
        <w:ind w:firstLineChars="200" w:firstLine="600"/>
        <w:rPr>
          <w:rFonts w:ascii="仿宋_GB2312" w:eastAsia="仿宋_GB2312"/>
          <w:sz w:val="32"/>
          <w:szCs w:val="32"/>
        </w:rPr>
      </w:pPr>
      <w:r w:rsidRPr="00027712">
        <w:rPr>
          <w:rFonts w:ascii="仿宋_GB2312" w:eastAsia="仿宋_GB2312" w:hAnsi="宋体" w:hint="eastAsia"/>
          <w:b/>
          <w:sz w:val="32"/>
          <w:szCs w:val="32"/>
        </w:rPr>
        <w:t>第四条</w:t>
      </w:r>
      <w:r w:rsidRPr="00AD37D8">
        <w:rPr>
          <w:rFonts w:ascii="仿宋_GB2312" w:eastAsia="仿宋_GB2312" w:hAnsi="宋体" w:hint="eastAsia"/>
          <w:sz w:val="32"/>
          <w:szCs w:val="32"/>
        </w:rPr>
        <w:t xml:space="preserve">  学院实行月薪制，发放工资的日期为次月的10日。</w:t>
      </w:r>
    </w:p>
    <w:p w:rsidR="00027712" w:rsidRPr="00AD37D8" w:rsidRDefault="00027712" w:rsidP="00023810">
      <w:pPr>
        <w:spacing w:line="540" w:lineRule="exact"/>
        <w:jc w:val="center"/>
        <w:rPr>
          <w:rFonts w:ascii="黑体" w:eastAsia="黑体" w:hAnsi="黑体"/>
          <w:sz w:val="32"/>
          <w:szCs w:val="32"/>
        </w:rPr>
      </w:pPr>
      <w:r w:rsidRPr="00AD37D8">
        <w:rPr>
          <w:rFonts w:ascii="黑体" w:eastAsia="黑体" w:hAnsi="黑体" w:hint="eastAsia"/>
          <w:sz w:val="32"/>
          <w:szCs w:val="32"/>
        </w:rPr>
        <w:t>第二章</w:t>
      </w:r>
      <w:r w:rsidRPr="00AD37D8">
        <w:rPr>
          <w:rFonts w:ascii="黑体" w:eastAsia="黑体" w:hAnsi="黑体" w:hint="eastAsia"/>
          <w:sz w:val="32"/>
          <w:szCs w:val="32"/>
        </w:rPr>
        <w:tab/>
        <w:t>工资管理</w:t>
      </w:r>
    </w:p>
    <w:p w:rsidR="00027712" w:rsidRPr="00AD37D8" w:rsidRDefault="00027712" w:rsidP="00023810">
      <w:pPr>
        <w:spacing w:line="540" w:lineRule="exact"/>
        <w:ind w:firstLineChars="200" w:firstLine="600"/>
        <w:rPr>
          <w:rFonts w:ascii="仿宋_GB2312" w:eastAsia="仿宋_GB2312"/>
          <w:sz w:val="32"/>
          <w:szCs w:val="32"/>
        </w:rPr>
      </w:pPr>
      <w:r w:rsidRPr="00027712">
        <w:rPr>
          <w:rFonts w:ascii="仿宋_GB2312" w:eastAsia="仿宋_GB2312" w:hAnsi="宋体" w:hint="eastAsia"/>
          <w:b/>
          <w:sz w:val="32"/>
          <w:szCs w:val="32"/>
        </w:rPr>
        <w:t>第五条</w:t>
      </w:r>
      <w:r w:rsidRPr="00AD37D8">
        <w:rPr>
          <w:rFonts w:ascii="仿宋_GB2312" w:eastAsia="仿宋_GB2312" w:hAnsi="宋体" w:hint="eastAsia"/>
          <w:sz w:val="32"/>
          <w:szCs w:val="32"/>
        </w:rPr>
        <w:t xml:space="preserve">  薪酬结构及设计</w:t>
      </w:r>
    </w:p>
    <w:p w:rsidR="00027712" w:rsidRPr="00AD37D8" w:rsidRDefault="00027712" w:rsidP="00023810">
      <w:pPr>
        <w:spacing w:line="540" w:lineRule="exact"/>
        <w:ind w:firstLineChars="200" w:firstLine="598"/>
        <w:rPr>
          <w:rFonts w:ascii="仿宋_GB2312" w:eastAsia="仿宋_GB2312"/>
          <w:sz w:val="32"/>
          <w:szCs w:val="32"/>
        </w:rPr>
      </w:pPr>
      <w:r w:rsidRPr="00AD37D8">
        <w:rPr>
          <w:rFonts w:ascii="仿宋_GB2312" w:eastAsia="仿宋_GB2312" w:hAnsi="宋体" w:hint="eastAsia"/>
          <w:sz w:val="32"/>
          <w:szCs w:val="32"/>
        </w:rPr>
        <w:t>1．学院实行绩效薪酬制度，教职工的薪酬=基本工资+绩效工资+补贴+奖金+福利；其中，基本工资=薪级工资+岗位工资。</w:t>
      </w:r>
    </w:p>
    <w:p w:rsidR="00027712" w:rsidRPr="00AD37D8" w:rsidRDefault="00027712" w:rsidP="00023810">
      <w:pPr>
        <w:spacing w:line="540" w:lineRule="exact"/>
        <w:ind w:firstLineChars="200" w:firstLine="598"/>
        <w:rPr>
          <w:rFonts w:ascii="仿宋_GB2312" w:eastAsia="仿宋_GB2312"/>
          <w:sz w:val="32"/>
          <w:szCs w:val="32"/>
        </w:rPr>
      </w:pPr>
      <w:r w:rsidRPr="00AD37D8">
        <w:rPr>
          <w:rFonts w:ascii="仿宋_GB2312" w:eastAsia="仿宋_GB2312" w:hAnsi="宋体" w:hint="eastAsia"/>
          <w:sz w:val="32"/>
          <w:szCs w:val="32"/>
        </w:rPr>
        <w:t xml:space="preserve">2．绩效工资根据教职工学年绩效考核结果发放：考核优秀或良好者全额发放其下学年度的绩效工资，同时发放个人绩效奖；考核合格者全额发放其下学年度的绩效工资；考核不合格者停发其下学年度绩效工资。 </w:t>
      </w:r>
    </w:p>
    <w:p w:rsidR="00027712" w:rsidRPr="00AD37D8" w:rsidRDefault="00027712" w:rsidP="00023810">
      <w:pPr>
        <w:spacing w:line="540" w:lineRule="exact"/>
        <w:ind w:firstLineChars="200" w:firstLine="598"/>
        <w:rPr>
          <w:rFonts w:ascii="仿宋_GB2312" w:eastAsia="仿宋_GB2312"/>
          <w:sz w:val="32"/>
          <w:szCs w:val="32"/>
        </w:rPr>
      </w:pPr>
      <w:r w:rsidRPr="00AD37D8">
        <w:rPr>
          <w:rFonts w:ascii="仿宋_GB2312" w:eastAsia="仿宋_GB2312" w:hAnsi="宋体" w:hint="eastAsia"/>
          <w:sz w:val="32"/>
          <w:szCs w:val="32"/>
        </w:rPr>
        <w:t>3．聘用在岗的教职工根据《教职工薪酬体系级档设计一览表》（见附件1）执行；退休返聘人员根据《退休返聘人员薪酬体系级档设计一览表》（见附件2）执行。</w:t>
      </w:r>
    </w:p>
    <w:p w:rsidR="00027712" w:rsidRPr="00AD37D8" w:rsidRDefault="00027712" w:rsidP="00023810">
      <w:pPr>
        <w:spacing w:line="540" w:lineRule="exact"/>
        <w:ind w:firstLineChars="200" w:firstLine="598"/>
        <w:rPr>
          <w:rFonts w:ascii="仿宋_GB2312" w:eastAsia="仿宋_GB2312"/>
          <w:sz w:val="32"/>
          <w:szCs w:val="32"/>
        </w:rPr>
      </w:pPr>
      <w:r w:rsidRPr="00AD37D8">
        <w:rPr>
          <w:rFonts w:ascii="仿宋_GB2312" w:eastAsia="仿宋_GB2312" w:hAnsi="宋体" w:hint="eastAsia"/>
          <w:sz w:val="32"/>
          <w:szCs w:val="32"/>
        </w:rPr>
        <w:t>4．学院根据退休返聘教职工职称、学历学位、专业领域等具体情况确定工资；根据国家相关规定，学院不再为退休返聘教职工缴纳社</w:t>
      </w:r>
      <w:r w:rsidRPr="00AD37D8">
        <w:rPr>
          <w:rFonts w:ascii="仿宋_GB2312" w:eastAsia="仿宋_GB2312" w:hAnsi="宋体" w:hint="eastAsia"/>
          <w:sz w:val="32"/>
          <w:szCs w:val="32"/>
        </w:rPr>
        <w:lastRenderedPageBreak/>
        <w:t>保和住房公积金。</w:t>
      </w:r>
    </w:p>
    <w:p w:rsidR="00027712" w:rsidRPr="00AD37D8" w:rsidRDefault="00027712" w:rsidP="00023810">
      <w:pPr>
        <w:spacing w:line="540" w:lineRule="exact"/>
        <w:ind w:firstLineChars="200" w:firstLine="600"/>
        <w:rPr>
          <w:rFonts w:ascii="仿宋_GB2312" w:eastAsia="仿宋_GB2312"/>
          <w:sz w:val="32"/>
          <w:szCs w:val="32"/>
        </w:rPr>
      </w:pPr>
      <w:r w:rsidRPr="00027712">
        <w:rPr>
          <w:rFonts w:ascii="仿宋_GB2312" w:eastAsia="仿宋_GB2312" w:hAnsi="宋体" w:hint="eastAsia"/>
          <w:b/>
          <w:sz w:val="32"/>
          <w:szCs w:val="32"/>
        </w:rPr>
        <w:t>第六条</w:t>
      </w:r>
      <w:r w:rsidR="004B4B84">
        <w:rPr>
          <w:rFonts w:ascii="仿宋_GB2312" w:eastAsia="仿宋_GB2312" w:hAnsi="宋体" w:hint="eastAsia"/>
          <w:sz w:val="32"/>
          <w:szCs w:val="32"/>
        </w:rPr>
        <w:t>聘用人员试用期劳动合同期限一年（含）以上不满三年的，试用期为两</w:t>
      </w:r>
      <w:r w:rsidRPr="00AD37D8">
        <w:rPr>
          <w:rFonts w:ascii="仿宋_GB2312" w:eastAsia="仿宋_GB2312" w:hAnsi="宋体" w:hint="eastAsia"/>
          <w:sz w:val="32"/>
          <w:szCs w:val="32"/>
        </w:rPr>
        <w:t>个月；三年（含）以上固定期限劳动合同，试用期为六个月。聘用人员试用期的工资与转正后劳动合同约定的工资保持一致；聘用人员试用期间工资保持不变。</w:t>
      </w:r>
    </w:p>
    <w:p w:rsidR="00027712" w:rsidRPr="00AD37D8" w:rsidRDefault="00027712" w:rsidP="00023810">
      <w:pPr>
        <w:spacing w:line="540" w:lineRule="exact"/>
        <w:ind w:firstLineChars="200" w:firstLine="600"/>
        <w:rPr>
          <w:rFonts w:ascii="仿宋_GB2312" w:eastAsia="仿宋_GB2312"/>
          <w:sz w:val="32"/>
          <w:szCs w:val="32"/>
        </w:rPr>
      </w:pPr>
      <w:r w:rsidRPr="00027712">
        <w:rPr>
          <w:rFonts w:ascii="仿宋_GB2312" w:eastAsia="仿宋_GB2312" w:hAnsi="宋体" w:hint="eastAsia"/>
          <w:b/>
          <w:sz w:val="32"/>
          <w:szCs w:val="32"/>
        </w:rPr>
        <w:t>第七条</w:t>
      </w:r>
      <w:r w:rsidRPr="00AD37D8">
        <w:rPr>
          <w:rFonts w:ascii="仿宋_GB2312" w:eastAsia="仿宋_GB2312" w:hAnsi="宋体" w:hint="eastAsia"/>
          <w:sz w:val="32"/>
          <w:szCs w:val="32"/>
        </w:rPr>
        <w:t xml:space="preserve">  工资进岗</w:t>
      </w:r>
    </w:p>
    <w:p w:rsidR="00027712" w:rsidRPr="00AD37D8" w:rsidRDefault="00027712" w:rsidP="00023810">
      <w:pPr>
        <w:spacing w:line="540" w:lineRule="exact"/>
        <w:ind w:firstLineChars="200" w:firstLine="598"/>
        <w:rPr>
          <w:rFonts w:ascii="仿宋_GB2312" w:eastAsia="仿宋_GB2312"/>
          <w:sz w:val="32"/>
          <w:szCs w:val="32"/>
        </w:rPr>
      </w:pPr>
      <w:r w:rsidRPr="00AD37D8">
        <w:rPr>
          <w:rFonts w:ascii="仿宋_GB2312" w:eastAsia="仿宋_GB2312" w:hAnsi="宋体" w:hint="eastAsia"/>
          <w:sz w:val="32"/>
          <w:szCs w:val="32"/>
        </w:rPr>
        <w:t>1．学院对聘用教职工实行积分制进岗，积满5分进一档，</w:t>
      </w:r>
      <w:r>
        <w:rPr>
          <w:rFonts w:ascii="仿宋_GB2312" w:eastAsia="仿宋_GB2312" w:hAnsi="宋体" w:hint="eastAsia"/>
          <w:sz w:val="32"/>
          <w:szCs w:val="32"/>
        </w:rPr>
        <w:t>主要与工作年限和考核结果相关联，根据《东莞理工学院</w:t>
      </w:r>
      <w:r w:rsidRPr="00AD37D8">
        <w:rPr>
          <w:rFonts w:ascii="仿宋_GB2312" w:eastAsia="仿宋_GB2312" w:hAnsi="宋体" w:hint="eastAsia"/>
          <w:sz w:val="32"/>
          <w:szCs w:val="32"/>
        </w:rPr>
        <w:t>城市学院教职工绩效考核办法》执行。</w:t>
      </w:r>
    </w:p>
    <w:p w:rsidR="00027712" w:rsidRPr="00AD37D8" w:rsidRDefault="00027712" w:rsidP="00023810">
      <w:pPr>
        <w:spacing w:line="540" w:lineRule="exact"/>
        <w:ind w:firstLineChars="200" w:firstLine="598"/>
        <w:rPr>
          <w:rFonts w:ascii="仿宋_GB2312" w:eastAsia="仿宋_GB2312"/>
          <w:sz w:val="32"/>
          <w:szCs w:val="32"/>
        </w:rPr>
      </w:pPr>
      <w:r w:rsidRPr="00AD37D8">
        <w:rPr>
          <w:rFonts w:ascii="仿宋_GB2312" w:eastAsia="仿宋_GB2312" w:hAnsi="宋体" w:hint="eastAsia"/>
          <w:sz w:val="32"/>
          <w:szCs w:val="32"/>
        </w:rPr>
        <w:t>2．学院定于每年4月份和10月份，对符合工资进岗条件（11月</w:t>
      </w:r>
      <w:r w:rsidR="004B4B84">
        <w:rPr>
          <w:rFonts w:ascii="仿宋_GB2312" w:eastAsia="仿宋_GB2312" w:hAnsi="宋体" w:hint="eastAsia"/>
          <w:sz w:val="32"/>
          <w:szCs w:val="32"/>
        </w:rPr>
        <w:t>-</w:t>
      </w:r>
      <w:r w:rsidRPr="00AD37D8">
        <w:rPr>
          <w:rFonts w:ascii="仿宋_GB2312" w:eastAsia="仿宋_GB2312" w:hAnsi="宋体" w:hint="eastAsia"/>
          <w:sz w:val="32"/>
          <w:szCs w:val="32"/>
        </w:rPr>
        <w:t>4月、5月</w:t>
      </w:r>
      <w:r w:rsidR="004B4B84">
        <w:rPr>
          <w:rFonts w:ascii="仿宋_GB2312" w:eastAsia="仿宋_GB2312" w:hAnsi="宋体" w:hint="eastAsia"/>
          <w:sz w:val="32"/>
          <w:szCs w:val="32"/>
        </w:rPr>
        <w:t>-</w:t>
      </w:r>
      <w:r w:rsidRPr="00AD37D8">
        <w:rPr>
          <w:rFonts w:ascii="仿宋_GB2312" w:eastAsia="仿宋_GB2312" w:hAnsi="宋体" w:hint="eastAsia"/>
          <w:sz w:val="32"/>
          <w:szCs w:val="32"/>
        </w:rPr>
        <w:t>10月）的教职工进行调薪。工资进岗由教职工本人提出申请并填写《东莞理工学院城市学院教职工进岗申请表》（见附件3），</w:t>
      </w:r>
      <w:r>
        <w:rPr>
          <w:rFonts w:ascii="仿宋_GB2312" w:eastAsia="仿宋_GB2312" w:hAnsi="宋体" w:hint="eastAsia"/>
          <w:sz w:val="32"/>
          <w:szCs w:val="32"/>
        </w:rPr>
        <w:t>由</w:t>
      </w:r>
      <w:r w:rsidRPr="00AD37D8">
        <w:rPr>
          <w:rFonts w:ascii="仿宋_GB2312" w:eastAsia="仿宋_GB2312" w:hAnsi="宋体" w:hint="eastAsia"/>
          <w:sz w:val="32"/>
          <w:szCs w:val="32"/>
        </w:rPr>
        <w:t>人事处审核办理，并根据具体时间一次性发放相应的工资差额。逾期交表者不补发工资差额。教职工试用期期间不得申请进岗。</w:t>
      </w:r>
    </w:p>
    <w:p w:rsidR="00027712" w:rsidRPr="00AD37D8" w:rsidRDefault="00027712" w:rsidP="00023810">
      <w:pPr>
        <w:spacing w:line="540" w:lineRule="exact"/>
        <w:ind w:firstLineChars="200" w:firstLine="598"/>
        <w:rPr>
          <w:rFonts w:ascii="仿宋_GB2312" w:eastAsia="仿宋_GB2312"/>
          <w:sz w:val="32"/>
          <w:szCs w:val="32"/>
        </w:rPr>
      </w:pPr>
      <w:r w:rsidRPr="00AD37D8">
        <w:rPr>
          <w:rFonts w:ascii="仿宋_GB2312" w:eastAsia="仿宋_GB2312" w:hAnsi="宋体" w:hint="eastAsia"/>
          <w:sz w:val="32"/>
          <w:szCs w:val="32"/>
        </w:rPr>
        <w:t>3．聘用的教学人员、教辅人员薪酬实行封顶制，原则上有与本职工作相关的职称者，按职称标准执行；无职称者按学历标准执行；同时具备两项标准条件的，就高不就低；教学人员、教辅人员跨档级进岗需取得与工作相关的职称或学历学位。管理人员薪酬实行封顶制，原则上按职务、职级标准执行，管理人员跨档级进岗需根据学院学历学位晋升、专业技术职务聘任有关办法执行，职务任免和竞聘上岗除外。</w:t>
      </w:r>
    </w:p>
    <w:p w:rsidR="00027712" w:rsidRPr="00AD37D8" w:rsidRDefault="00027712" w:rsidP="00023810">
      <w:pPr>
        <w:spacing w:line="540" w:lineRule="exact"/>
        <w:ind w:firstLineChars="200" w:firstLine="598"/>
        <w:rPr>
          <w:rFonts w:ascii="仿宋_GB2312" w:eastAsia="仿宋_GB2312"/>
          <w:sz w:val="32"/>
          <w:szCs w:val="32"/>
        </w:rPr>
      </w:pPr>
      <w:r>
        <w:rPr>
          <w:rFonts w:ascii="仿宋_GB2312" w:eastAsia="仿宋_GB2312" w:hAnsi="宋体" w:hint="eastAsia"/>
          <w:sz w:val="32"/>
          <w:szCs w:val="32"/>
        </w:rPr>
        <w:t>4</w:t>
      </w:r>
      <w:r w:rsidRPr="00AD37D8">
        <w:rPr>
          <w:rFonts w:ascii="仿宋_GB2312" w:eastAsia="仿宋_GB2312" w:hAnsi="宋体" w:hint="eastAsia"/>
          <w:sz w:val="32"/>
          <w:szCs w:val="32"/>
        </w:rPr>
        <w:t>．对学年度内有以下情况之一者，当年和当学年不能</w:t>
      </w:r>
      <w:r>
        <w:rPr>
          <w:rFonts w:ascii="仿宋_GB2312" w:eastAsia="仿宋_GB2312" w:hAnsi="宋体" w:hint="eastAsia"/>
          <w:sz w:val="32"/>
          <w:szCs w:val="32"/>
        </w:rPr>
        <w:t>执行</w:t>
      </w:r>
      <w:r w:rsidRPr="00AD37D8">
        <w:rPr>
          <w:rFonts w:ascii="仿宋_GB2312" w:eastAsia="仿宋_GB2312" w:hAnsi="宋体" w:hint="eastAsia"/>
          <w:sz w:val="32"/>
          <w:szCs w:val="32"/>
        </w:rPr>
        <w:t>工资进岗：</w:t>
      </w:r>
    </w:p>
    <w:p w:rsidR="00027712" w:rsidRPr="00AD37D8" w:rsidRDefault="00027712" w:rsidP="00023810">
      <w:pPr>
        <w:spacing w:line="540" w:lineRule="exact"/>
        <w:ind w:firstLineChars="200" w:firstLine="598"/>
        <w:rPr>
          <w:rFonts w:ascii="仿宋_GB2312" w:eastAsia="仿宋_GB2312"/>
          <w:sz w:val="32"/>
          <w:szCs w:val="32"/>
        </w:rPr>
      </w:pPr>
      <w:r w:rsidRPr="00AD37D8">
        <w:rPr>
          <w:rFonts w:ascii="仿宋_GB2312" w:eastAsia="仿宋_GB2312" w:hAnsi="宋体" w:hint="eastAsia"/>
          <w:sz w:val="32"/>
          <w:szCs w:val="32"/>
        </w:rPr>
        <w:t>（1）不能胜任本职工作，根据《东莞理工学院城市学院教职工绩效考核办法》学年度考核为不合格者；</w:t>
      </w:r>
    </w:p>
    <w:p w:rsidR="00027712" w:rsidRPr="00AD37D8" w:rsidRDefault="00027712" w:rsidP="00023810">
      <w:pPr>
        <w:spacing w:line="540" w:lineRule="exact"/>
        <w:ind w:firstLineChars="200" w:firstLine="598"/>
        <w:rPr>
          <w:rFonts w:ascii="仿宋_GB2312" w:eastAsia="仿宋_GB2312"/>
          <w:sz w:val="32"/>
          <w:szCs w:val="32"/>
        </w:rPr>
      </w:pPr>
      <w:r w:rsidRPr="00AD37D8">
        <w:rPr>
          <w:rFonts w:ascii="仿宋_GB2312" w:eastAsia="仿宋_GB2312" w:hAnsi="宋体" w:hint="eastAsia"/>
          <w:sz w:val="32"/>
          <w:szCs w:val="32"/>
        </w:rPr>
        <w:t>（2）不能坚持正常工作，病假年度累计90天（不含90天）以上者或事假年度累计15天（不含15天）以上者；</w:t>
      </w:r>
    </w:p>
    <w:p w:rsidR="00027712" w:rsidRPr="00AD37D8" w:rsidRDefault="00027712" w:rsidP="00023810">
      <w:pPr>
        <w:spacing w:line="540" w:lineRule="exact"/>
        <w:ind w:firstLineChars="200" w:firstLine="598"/>
        <w:rPr>
          <w:rFonts w:ascii="仿宋_GB2312" w:eastAsia="仿宋_GB2312" w:hAnsi="宋体"/>
          <w:sz w:val="32"/>
          <w:szCs w:val="32"/>
        </w:rPr>
      </w:pPr>
      <w:r w:rsidRPr="00AD37D8">
        <w:rPr>
          <w:rFonts w:ascii="仿宋_GB2312" w:eastAsia="仿宋_GB2312" w:hAnsi="宋体" w:hint="eastAsia"/>
          <w:sz w:val="32"/>
          <w:szCs w:val="32"/>
        </w:rPr>
        <w:t>（3）被认定为二级教学事故者；</w:t>
      </w:r>
    </w:p>
    <w:p w:rsidR="00027712" w:rsidRPr="00AD37D8" w:rsidRDefault="00027712" w:rsidP="00023810">
      <w:pPr>
        <w:spacing w:line="540" w:lineRule="exact"/>
        <w:ind w:firstLineChars="200" w:firstLine="598"/>
        <w:rPr>
          <w:rFonts w:ascii="仿宋_GB2312" w:eastAsia="仿宋_GB2312"/>
          <w:sz w:val="32"/>
          <w:szCs w:val="32"/>
        </w:rPr>
      </w:pPr>
      <w:r w:rsidRPr="00AD37D8">
        <w:rPr>
          <w:rFonts w:ascii="仿宋_GB2312" w:eastAsia="仿宋_GB2312" w:hAnsi="宋体" w:hint="eastAsia"/>
          <w:sz w:val="32"/>
          <w:szCs w:val="32"/>
        </w:rPr>
        <w:t>（4）因工作失职，造成重大事故，使学院名誉及财产遭受重大损失者。</w:t>
      </w:r>
    </w:p>
    <w:p w:rsidR="00027712" w:rsidRPr="00AD37D8" w:rsidRDefault="00027712" w:rsidP="00023810">
      <w:pPr>
        <w:spacing w:line="540" w:lineRule="exact"/>
        <w:jc w:val="center"/>
        <w:rPr>
          <w:rFonts w:ascii="黑体" w:eastAsia="黑体" w:hAnsi="黑体"/>
          <w:sz w:val="32"/>
          <w:szCs w:val="32"/>
        </w:rPr>
      </w:pPr>
      <w:r w:rsidRPr="00AD37D8">
        <w:rPr>
          <w:rFonts w:ascii="黑体" w:eastAsia="黑体" w:hAnsi="黑体" w:hint="eastAsia"/>
          <w:sz w:val="32"/>
          <w:szCs w:val="32"/>
        </w:rPr>
        <w:t>第三章</w:t>
      </w:r>
      <w:r w:rsidRPr="00AD37D8">
        <w:rPr>
          <w:rFonts w:ascii="黑体" w:eastAsia="黑体" w:hAnsi="黑体" w:hint="eastAsia"/>
          <w:sz w:val="32"/>
          <w:szCs w:val="32"/>
        </w:rPr>
        <w:tab/>
        <w:t>补贴</w:t>
      </w:r>
    </w:p>
    <w:p w:rsidR="00027712" w:rsidRPr="00AD37D8" w:rsidRDefault="00027712" w:rsidP="00023810">
      <w:pPr>
        <w:spacing w:line="540" w:lineRule="exact"/>
        <w:ind w:firstLineChars="200" w:firstLine="600"/>
        <w:rPr>
          <w:rFonts w:ascii="仿宋_GB2312" w:eastAsia="仿宋_GB2312"/>
          <w:sz w:val="32"/>
          <w:szCs w:val="32"/>
        </w:rPr>
      </w:pPr>
      <w:r w:rsidRPr="00027712">
        <w:rPr>
          <w:rFonts w:ascii="仿宋_GB2312" w:eastAsia="仿宋_GB2312" w:hAnsi="宋体" w:hint="eastAsia"/>
          <w:b/>
          <w:sz w:val="32"/>
          <w:szCs w:val="32"/>
        </w:rPr>
        <w:t>第八条</w:t>
      </w:r>
      <w:r w:rsidRPr="00AD37D8">
        <w:rPr>
          <w:rFonts w:ascii="仿宋_GB2312" w:eastAsia="仿宋_GB2312" w:hAnsi="宋体" w:hint="eastAsia"/>
          <w:sz w:val="32"/>
          <w:szCs w:val="32"/>
        </w:rPr>
        <w:t xml:space="preserve">  补贴包括伙食补贴、交通补贴、住房补贴、职务津贴、特殊津贴等五大类。</w:t>
      </w:r>
    </w:p>
    <w:p w:rsidR="00027712" w:rsidRPr="00AD37D8" w:rsidRDefault="00027712" w:rsidP="00023810">
      <w:pPr>
        <w:spacing w:line="540" w:lineRule="exact"/>
        <w:ind w:firstLineChars="196" w:firstLine="586"/>
        <w:rPr>
          <w:rFonts w:ascii="仿宋_GB2312" w:eastAsia="仿宋_GB2312"/>
          <w:sz w:val="32"/>
          <w:szCs w:val="32"/>
        </w:rPr>
      </w:pPr>
      <w:r w:rsidRPr="00AD37D8">
        <w:rPr>
          <w:rFonts w:ascii="仿宋_GB2312" w:eastAsia="仿宋_GB2312" w:hAnsi="宋体" w:hint="eastAsia"/>
          <w:sz w:val="32"/>
          <w:szCs w:val="32"/>
        </w:rPr>
        <w:t>1．伙食补贴的发放根据《东莞理工学院城市学院教职工伙食补贴暂行管理规定》执行。</w:t>
      </w:r>
    </w:p>
    <w:p w:rsidR="00027712" w:rsidRPr="00AD37D8" w:rsidRDefault="00027712" w:rsidP="00023810">
      <w:pPr>
        <w:spacing w:line="540" w:lineRule="exact"/>
        <w:ind w:firstLineChars="200" w:firstLine="598"/>
        <w:rPr>
          <w:rFonts w:ascii="仿宋_GB2312" w:eastAsia="仿宋_GB2312"/>
          <w:sz w:val="32"/>
          <w:szCs w:val="32"/>
        </w:rPr>
      </w:pPr>
      <w:r w:rsidRPr="00AD37D8">
        <w:rPr>
          <w:rFonts w:ascii="仿宋_GB2312" w:eastAsia="仿宋_GB2312" w:hAnsi="宋体" w:hint="eastAsia"/>
          <w:sz w:val="32"/>
          <w:szCs w:val="32"/>
        </w:rPr>
        <w:t>2．交通补贴的发放根据《东莞理工学院城市学院教职工交通补贴暂行管理规定》执行。</w:t>
      </w:r>
    </w:p>
    <w:p w:rsidR="00027712" w:rsidRPr="00AD37D8" w:rsidRDefault="00027712" w:rsidP="00023810">
      <w:pPr>
        <w:spacing w:line="540" w:lineRule="exact"/>
        <w:ind w:firstLineChars="200" w:firstLine="598"/>
        <w:rPr>
          <w:rFonts w:ascii="仿宋_GB2312" w:eastAsia="仿宋_GB2312"/>
          <w:sz w:val="32"/>
          <w:szCs w:val="32"/>
        </w:rPr>
      </w:pPr>
      <w:r w:rsidRPr="00AD37D8">
        <w:rPr>
          <w:rFonts w:ascii="仿宋_GB2312" w:eastAsia="仿宋_GB2312" w:hAnsi="宋体" w:hint="eastAsia"/>
          <w:sz w:val="32"/>
          <w:szCs w:val="32"/>
        </w:rPr>
        <w:t>3．住房补贴的发放根据《东莞理工学院城市学院教职工住房补贴暂行管理规定》执行，其中住房补贴取消发放年限。</w:t>
      </w:r>
    </w:p>
    <w:p w:rsidR="00027712" w:rsidRPr="00AD37D8" w:rsidRDefault="00027712" w:rsidP="00023810">
      <w:pPr>
        <w:spacing w:line="540" w:lineRule="exact"/>
        <w:ind w:firstLineChars="200" w:firstLine="598"/>
        <w:rPr>
          <w:rFonts w:ascii="仿宋_GB2312" w:eastAsia="仿宋_GB2312"/>
          <w:sz w:val="32"/>
          <w:szCs w:val="32"/>
        </w:rPr>
      </w:pPr>
      <w:r w:rsidRPr="00AD37D8">
        <w:rPr>
          <w:rFonts w:ascii="仿宋_GB2312" w:eastAsia="仿宋_GB2312" w:hAnsi="宋体" w:hint="eastAsia"/>
          <w:sz w:val="32"/>
          <w:szCs w:val="32"/>
        </w:rPr>
        <w:t>4．职务津贴的发放根据学院职务津贴发放的有关规定执行。</w:t>
      </w:r>
    </w:p>
    <w:p w:rsidR="00027712" w:rsidRPr="00AD37D8" w:rsidRDefault="00027712" w:rsidP="00023810">
      <w:pPr>
        <w:spacing w:line="540" w:lineRule="exact"/>
        <w:ind w:firstLineChars="200" w:firstLine="598"/>
        <w:rPr>
          <w:rFonts w:ascii="仿宋_GB2312" w:eastAsia="仿宋_GB2312"/>
          <w:sz w:val="32"/>
          <w:szCs w:val="32"/>
        </w:rPr>
      </w:pPr>
      <w:r w:rsidRPr="00AD37D8">
        <w:rPr>
          <w:rFonts w:ascii="仿宋_GB2312" w:eastAsia="仿宋_GB2312" w:hAnsi="宋体" w:hint="eastAsia"/>
          <w:sz w:val="32"/>
          <w:szCs w:val="32"/>
        </w:rPr>
        <w:t>5．特殊津贴根据学院有关规定执行。</w:t>
      </w:r>
    </w:p>
    <w:p w:rsidR="00027712" w:rsidRPr="00AD37D8" w:rsidRDefault="00027712" w:rsidP="00023810">
      <w:pPr>
        <w:spacing w:line="540" w:lineRule="exact"/>
        <w:jc w:val="center"/>
        <w:rPr>
          <w:rFonts w:ascii="黑体" w:eastAsia="黑体" w:hAnsi="黑体"/>
          <w:sz w:val="32"/>
          <w:szCs w:val="32"/>
        </w:rPr>
      </w:pPr>
      <w:r w:rsidRPr="00AD37D8">
        <w:rPr>
          <w:rFonts w:ascii="黑体" w:eastAsia="黑体" w:hAnsi="黑体" w:hint="eastAsia"/>
          <w:sz w:val="32"/>
          <w:szCs w:val="32"/>
        </w:rPr>
        <w:t>第四章</w:t>
      </w:r>
      <w:r w:rsidRPr="00AD37D8">
        <w:rPr>
          <w:rFonts w:ascii="黑体" w:eastAsia="黑体" w:hAnsi="黑体" w:hint="eastAsia"/>
          <w:sz w:val="32"/>
          <w:szCs w:val="32"/>
        </w:rPr>
        <w:tab/>
        <w:t>奖金</w:t>
      </w:r>
    </w:p>
    <w:p w:rsidR="00027712" w:rsidRPr="00AD37D8" w:rsidRDefault="00027712" w:rsidP="00023810">
      <w:pPr>
        <w:spacing w:line="540" w:lineRule="exact"/>
        <w:ind w:firstLineChars="200" w:firstLine="600"/>
        <w:rPr>
          <w:rFonts w:ascii="仿宋_GB2312" w:eastAsia="仿宋_GB2312"/>
          <w:sz w:val="32"/>
          <w:szCs w:val="32"/>
        </w:rPr>
      </w:pPr>
      <w:r w:rsidRPr="00027712">
        <w:rPr>
          <w:rFonts w:ascii="仿宋_GB2312" w:eastAsia="仿宋_GB2312" w:hAnsi="宋体" w:hint="eastAsia"/>
          <w:b/>
          <w:sz w:val="32"/>
          <w:szCs w:val="32"/>
        </w:rPr>
        <w:t>第九条</w:t>
      </w:r>
      <w:r w:rsidRPr="00AD37D8">
        <w:rPr>
          <w:rFonts w:ascii="仿宋_GB2312" w:eastAsia="仿宋_GB2312" w:hAnsi="宋体" w:hint="eastAsia"/>
          <w:sz w:val="32"/>
          <w:szCs w:val="32"/>
        </w:rPr>
        <w:t xml:space="preserve">  奖金的发放遵循“多劳多得、优</w:t>
      </w:r>
      <w:proofErr w:type="gramStart"/>
      <w:r w:rsidRPr="00AD37D8">
        <w:rPr>
          <w:rFonts w:ascii="仿宋_GB2312" w:eastAsia="仿宋_GB2312" w:hAnsi="宋体" w:hint="eastAsia"/>
          <w:sz w:val="32"/>
          <w:szCs w:val="32"/>
        </w:rPr>
        <w:t>劳</w:t>
      </w:r>
      <w:proofErr w:type="gramEnd"/>
      <w:r w:rsidRPr="00AD37D8">
        <w:rPr>
          <w:rFonts w:ascii="仿宋_GB2312" w:eastAsia="仿宋_GB2312" w:hAnsi="宋体" w:hint="eastAsia"/>
          <w:sz w:val="32"/>
          <w:szCs w:val="32"/>
        </w:rPr>
        <w:t>优酬”的原则。</w:t>
      </w:r>
    </w:p>
    <w:p w:rsidR="00027712" w:rsidRPr="00AD37D8" w:rsidRDefault="00027712" w:rsidP="00023810">
      <w:pPr>
        <w:spacing w:line="540" w:lineRule="exact"/>
        <w:ind w:firstLineChars="200" w:firstLine="600"/>
        <w:rPr>
          <w:rFonts w:ascii="仿宋_GB2312" w:eastAsia="仿宋_GB2312"/>
          <w:sz w:val="32"/>
          <w:szCs w:val="32"/>
        </w:rPr>
      </w:pPr>
      <w:r w:rsidRPr="00027712">
        <w:rPr>
          <w:rFonts w:ascii="仿宋_GB2312" w:eastAsia="仿宋_GB2312" w:hAnsi="宋体" w:hint="eastAsia"/>
          <w:b/>
          <w:sz w:val="32"/>
          <w:szCs w:val="32"/>
        </w:rPr>
        <w:t>第十条</w:t>
      </w:r>
      <w:r w:rsidR="00284075">
        <w:rPr>
          <w:rFonts w:ascii="仿宋_GB2312" w:eastAsia="仿宋_GB2312" w:hAnsi="宋体" w:hint="eastAsia"/>
          <w:sz w:val="32"/>
          <w:szCs w:val="32"/>
        </w:rPr>
        <w:t>奖金分为个人</w:t>
      </w:r>
      <w:proofErr w:type="gramStart"/>
      <w:r w:rsidR="00284075">
        <w:rPr>
          <w:rFonts w:ascii="仿宋_GB2312" w:eastAsia="仿宋_GB2312" w:hAnsi="宋体" w:hint="eastAsia"/>
          <w:sz w:val="32"/>
          <w:szCs w:val="32"/>
        </w:rPr>
        <w:t>绩效奖</w:t>
      </w:r>
      <w:proofErr w:type="gramEnd"/>
      <w:r w:rsidR="00284075">
        <w:rPr>
          <w:rFonts w:ascii="仿宋_GB2312" w:eastAsia="仿宋_GB2312" w:hAnsi="宋体" w:hint="eastAsia"/>
          <w:sz w:val="32"/>
          <w:szCs w:val="32"/>
        </w:rPr>
        <w:t>和单位</w:t>
      </w:r>
      <w:proofErr w:type="gramStart"/>
      <w:r w:rsidRPr="00AD37D8">
        <w:rPr>
          <w:rFonts w:ascii="仿宋_GB2312" w:eastAsia="仿宋_GB2312" w:hAnsi="宋体" w:hint="eastAsia"/>
          <w:sz w:val="32"/>
          <w:szCs w:val="32"/>
        </w:rPr>
        <w:t>绩效奖</w:t>
      </w:r>
      <w:proofErr w:type="gramEnd"/>
      <w:r w:rsidRPr="00AD37D8">
        <w:rPr>
          <w:rFonts w:ascii="仿宋_GB2312" w:eastAsia="仿宋_GB2312" w:hAnsi="宋体" w:hint="eastAsia"/>
          <w:sz w:val="32"/>
          <w:szCs w:val="32"/>
        </w:rPr>
        <w:t>两大部分。</w:t>
      </w:r>
    </w:p>
    <w:p w:rsidR="00027712" w:rsidRPr="00AD37D8" w:rsidRDefault="00027712" w:rsidP="00023810">
      <w:pPr>
        <w:spacing w:line="540" w:lineRule="exact"/>
        <w:ind w:firstLineChars="200" w:firstLine="598"/>
        <w:rPr>
          <w:rFonts w:ascii="仿宋_GB2312" w:eastAsia="仿宋_GB2312"/>
          <w:sz w:val="32"/>
          <w:szCs w:val="32"/>
        </w:rPr>
      </w:pPr>
      <w:r w:rsidRPr="00AD37D8">
        <w:rPr>
          <w:rFonts w:ascii="仿宋_GB2312" w:eastAsia="仿宋_GB2312" w:hAnsi="宋体" w:hint="eastAsia"/>
          <w:sz w:val="32"/>
          <w:szCs w:val="32"/>
        </w:rPr>
        <w:t>1．个人</w:t>
      </w:r>
      <w:proofErr w:type="gramStart"/>
      <w:r w:rsidRPr="00AD37D8">
        <w:rPr>
          <w:rFonts w:ascii="仿宋_GB2312" w:eastAsia="仿宋_GB2312" w:hAnsi="宋体" w:hint="eastAsia"/>
          <w:sz w:val="32"/>
          <w:szCs w:val="32"/>
        </w:rPr>
        <w:t>绩效奖</w:t>
      </w:r>
      <w:proofErr w:type="gramEnd"/>
      <w:r w:rsidRPr="00AD37D8">
        <w:rPr>
          <w:rFonts w:ascii="仿宋_GB2312" w:eastAsia="仿宋_GB2312" w:hAnsi="宋体" w:hint="eastAsia"/>
          <w:sz w:val="32"/>
          <w:szCs w:val="32"/>
        </w:rPr>
        <w:t>是对学年度绩效考核中获评优秀和良好的教职工一次性奖励。</w:t>
      </w:r>
    </w:p>
    <w:p w:rsidR="00027712" w:rsidRPr="00AD37D8" w:rsidRDefault="00027712" w:rsidP="00023810">
      <w:pPr>
        <w:spacing w:line="540" w:lineRule="exact"/>
        <w:ind w:firstLineChars="200" w:firstLine="598"/>
        <w:rPr>
          <w:rFonts w:ascii="仿宋_GB2312" w:eastAsia="仿宋_GB2312"/>
          <w:sz w:val="32"/>
          <w:szCs w:val="32"/>
        </w:rPr>
      </w:pPr>
      <w:r>
        <w:rPr>
          <w:rFonts w:ascii="仿宋_GB2312" w:eastAsia="仿宋_GB2312" w:hAnsi="宋体" w:hint="eastAsia"/>
          <w:sz w:val="32"/>
          <w:szCs w:val="32"/>
        </w:rPr>
        <w:t>2</w:t>
      </w:r>
      <w:r w:rsidR="00284075">
        <w:rPr>
          <w:rFonts w:ascii="仿宋_GB2312" w:eastAsia="仿宋_GB2312" w:hAnsi="宋体" w:hint="eastAsia"/>
          <w:sz w:val="32"/>
          <w:szCs w:val="32"/>
        </w:rPr>
        <w:t>单位</w:t>
      </w:r>
      <w:proofErr w:type="gramStart"/>
      <w:r w:rsidR="00284075">
        <w:rPr>
          <w:rFonts w:ascii="仿宋_GB2312" w:eastAsia="仿宋_GB2312" w:hAnsi="宋体" w:hint="eastAsia"/>
          <w:sz w:val="32"/>
          <w:szCs w:val="32"/>
        </w:rPr>
        <w:t>绩效奖</w:t>
      </w:r>
      <w:proofErr w:type="gramEnd"/>
      <w:r w:rsidR="00284075">
        <w:rPr>
          <w:rFonts w:ascii="仿宋_GB2312" w:eastAsia="仿宋_GB2312" w:hAnsi="宋体" w:hint="eastAsia"/>
          <w:sz w:val="32"/>
          <w:szCs w:val="32"/>
        </w:rPr>
        <w:t>是根据单位综合考核结果排名先后顺序给予单位的一次性奖励。单位</w:t>
      </w:r>
      <w:proofErr w:type="gramStart"/>
      <w:r w:rsidR="00284075">
        <w:rPr>
          <w:rFonts w:ascii="仿宋_GB2312" w:eastAsia="仿宋_GB2312" w:hAnsi="宋体" w:hint="eastAsia"/>
          <w:sz w:val="32"/>
          <w:szCs w:val="32"/>
        </w:rPr>
        <w:t>绩效奖</w:t>
      </w:r>
      <w:proofErr w:type="gramEnd"/>
      <w:r w:rsidR="00284075">
        <w:rPr>
          <w:rFonts w:ascii="仿宋_GB2312" w:eastAsia="仿宋_GB2312" w:hAnsi="宋体" w:hint="eastAsia"/>
          <w:sz w:val="32"/>
          <w:szCs w:val="32"/>
        </w:rPr>
        <w:t>分为单位基础</w:t>
      </w:r>
      <w:proofErr w:type="gramStart"/>
      <w:r w:rsidR="00284075">
        <w:rPr>
          <w:rFonts w:ascii="仿宋_GB2312" w:eastAsia="仿宋_GB2312" w:hAnsi="宋体" w:hint="eastAsia"/>
          <w:sz w:val="32"/>
          <w:szCs w:val="32"/>
        </w:rPr>
        <w:t>绩效奖</w:t>
      </w:r>
      <w:proofErr w:type="gramEnd"/>
      <w:r w:rsidR="00284075">
        <w:rPr>
          <w:rFonts w:ascii="仿宋_GB2312" w:eastAsia="仿宋_GB2312" w:hAnsi="宋体" w:hint="eastAsia"/>
          <w:sz w:val="32"/>
          <w:szCs w:val="32"/>
        </w:rPr>
        <w:t>和单位浮动绩效奖，单位浮动</w:t>
      </w:r>
      <w:proofErr w:type="gramStart"/>
      <w:r w:rsidR="00284075">
        <w:rPr>
          <w:rFonts w:ascii="仿宋_GB2312" w:eastAsia="仿宋_GB2312" w:hAnsi="宋体" w:hint="eastAsia"/>
          <w:sz w:val="32"/>
          <w:szCs w:val="32"/>
        </w:rPr>
        <w:t>绩效奖</w:t>
      </w:r>
      <w:proofErr w:type="gramEnd"/>
      <w:r w:rsidR="00284075">
        <w:rPr>
          <w:rFonts w:ascii="仿宋_GB2312" w:eastAsia="仿宋_GB2312" w:hAnsi="宋体" w:hint="eastAsia"/>
          <w:sz w:val="32"/>
          <w:szCs w:val="32"/>
        </w:rPr>
        <w:t>由各单位</w:t>
      </w:r>
      <w:r w:rsidRPr="00AD37D8">
        <w:rPr>
          <w:rFonts w:ascii="仿宋_GB2312" w:eastAsia="仿宋_GB2312" w:hAnsi="宋体" w:hint="eastAsia"/>
          <w:sz w:val="32"/>
          <w:szCs w:val="32"/>
        </w:rPr>
        <w:t>进行二次分配。</w:t>
      </w:r>
    </w:p>
    <w:p w:rsidR="00027712" w:rsidRPr="00AD37D8" w:rsidRDefault="00027712" w:rsidP="00023810">
      <w:pPr>
        <w:spacing w:line="540" w:lineRule="exact"/>
        <w:jc w:val="center"/>
        <w:rPr>
          <w:rFonts w:ascii="黑体" w:eastAsia="黑体" w:hAnsi="黑体"/>
          <w:sz w:val="32"/>
          <w:szCs w:val="32"/>
        </w:rPr>
      </w:pPr>
      <w:r w:rsidRPr="00AD37D8">
        <w:rPr>
          <w:rFonts w:ascii="黑体" w:eastAsia="黑体" w:hAnsi="黑体" w:hint="eastAsia"/>
          <w:sz w:val="32"/>
          <w:szCs w:val="32"/>
        </w:rPr>
        <w:t>第五章</w:t>
      </w:r>
      <w:r w:rsidRPr="00AD37D8">
        <w:rPr>
          <w:rFonts w:ascii="黑体" w:eastAsia="黑体" w:hAnsi="黑体" w:hint="eastAsia"/>
          <w:sz w:val="32"/>
          <w:szCs w:val="32"/>
        </w:rPr>
        <w:tab/>
        <w:t>福利</w:t>
      </w:r>
    </w:p>
    <w:p w:rsidR="00027712" w:rsidRPr="00AD37D8" w:rsidRDefault="00027712" w:rsidP="00023810">
      <w:pPr>
        <w:spacing w:line="540" w:lineRule="exact"/>
        <w:ind w:firstLineChars="200" w:firstLine="600"/>
        <w:rPr>
          <w:rFonts w:ascii="仿宋_GB2312" w:eastAsia="仿宋_GB2312"/>
          <w:sz w:val="32"/>
          <w:szCs w:val="32"/>
        </w:rPr>
      </w:pPr>
      <w:r w:rsidRPr="00027712">
        <w:rPr>
          <w:rFonts w:ascii="仿宋_GB2312" w:eastAsia="仿宋_GB2312" w:hAnsi="宋体" w:hint="eastAsia"/>
          <w:b/>
          <w:sz w:val="32"/>
          <w:szCs w:val="32"/>
        </w:rPr>
        <w:t>第十一条</w:t>
      </w:r>
      <w:r w:rsidRPr="00AD37D8">
        <w:rPr>
          <w:rFonts w:ascii="仿宋_GB2312" w:eastAsia="仿宋_GB2312" w:hAnsi="宋体" w:hint="eastAsia"/>
          <w:sz w:val="32"/>
          <w:szCs w:val="32"/>
        </w:rPr>
        <w:t xml:space="preserve">  国家法定福利。根据国家规定，学院为教职工缴纳养老、医疗、失业、工伤、生育等社会保险费用和住房公积金。</w:t>
      </w:r>
    </w:p>
    <w:p w:rsidR="00027712" w:rsidRPr="00AD37D8" w:rsidRDefault="00027712" w:rsidP="00023810">
      <w:pPr>
        <w:spacing w:line="540" w:lineRule="exact"/>
        <w:ind w:firstLineChars="200" w:firstLine="600"/>
        <w:rPr>
          <w:rFonts w:ascii="仿宋_GB2312" w:eastAsia="仿宋_GB2312" w:hAnsi="宋体"/>
          <w:sz w:val="32"/>
          <w:szCs w:val="32"/>
        </w:rPr>
      </w:pPr>
      <w:r w:rsidRPr="00027712">
        <w:rPr>
          <w:rFonts w:ascii="仿宋_GB2312" w:eastAsia="仿宋_GB2312" w:hAnsi="宋体" w:hint="eastAsia"/>
          <w:b/>
          <w:sz w:val="32"/>
          <w:szCs w:val="32"/>
        </w:rPr>
        <w:t>第十二条</w:t>
      </w:r>
      <w:r w:rsidRPr="00AD37D8">
        <w:rPr>
          <w:rFonts w:ascii="仿宋_GB2312" w:eastAsia="仿宋_GB2312" w:hAnsi="宋体" w:hint="eastAsia"/>
          <w:sz w:val="32"/>
          <w:szCs w:val="32"/>
        </w:rPr>
        <w:t xml:space="preserve">  学院自主福利。教职工享受学院福利，包含考勤奖、“五一”慰问金、“三节”慰问金、新春慰问金等。</w:t>
      </w:r>
    </w:p>
    <w:p w:rsidR="00027712" w:rsidRPr="00AD37D8" w:rsidRDefault="00027712" w:rsidP="00023810">
      <w:pPr>
        <w:spacing w:line="540" w:lineRule="exact"/>
        <w:ind w:firstLineChars="200" w:firstLine="598"/>
        <w:rPr>
          <w:rFonts w:ascii="仿宋_GB2312" w:eastAsia="仿宋_GB2312" w:hAnsi="宋体"/>
          <w:sz w:val="32"/>
          <w:szCs w:val="32"/>
        </w:rPr>
      </w:pPr>
      <w:r w:rsidRPr="00AD37D8">
        <w:rPr>
          <w:rFonts w:ascii="仿宋_GB2312" w:eastAsia="仿宋_GB2312" w:hAnsi="宋体" w:hint="eastAsia"/>
          <w:sz w:val="32"/>
          <w:szCs w:val="32"/>
        </w:rPr>
        <w:t>考勤奖发放对象为第二学期开学第一天在岗并在返校签名表上签字的教职工（请假的教职工除外），具体发放比例为：上年12月31日前入职的教职工为100%，其他时间入职的教职工为50%。</w:t>
      </w:r>
    </w:p>
    <w:p w:rsidR="00027712" w:rsidRPr="00AD37D8" w:rsidRDefault="00027712" w:rsidP="00023810">
      <w:pPr>
        <w:spacing w:line="540" w:lineRule="exact"/>
        <w:ind w:firstLineChars="200" w:firstLine="598"/>
        <w:rPr>
          <w:rFonts w:ascii="仿宋_GB2312" w:eastAsia="仿宋_GB2312" w:hAnsi="宋体"/>
          <w:sz w:val="32"/>
          <w:szCs w:val="32"/>
        </w:rPr>
      </w:pPr>
      <w:r w:rsidRPr="00AD37D8">
        <w:rPr>
          <w:rFonts w:ascii="仿宋_GB2312" w:eastAsia="仿宋_GB2312" w:hAnsi="宋体" w:hint="eastAsia"/>
          <w:sz w:val="32"/>
          <w:szCs w:val="32"/>
        </w:rPr>
        <w:t>“五一”慰问金发放对</w:t>
      </w:r>
      <w:proofErr w:type="gramStart"/>
      <w:r w:rsidRPr="00AD37D8">
        <w:rPr>
          <w:rFonts w:ascii="仿宋_GB2312" w:eastAsia="仿宋_GB2312" w:hAnsi="宋体" w:hint="eastAsia"/>
          <w:sz w:val="32"/>
          <w:szCs w:val="32"/>
        </w:rPr>
        <w:t>象</w:t>
      </w:r>
      <w:proofErr w:type="gramEnd"/>
      <w:r w:rsidRPr="00AD37D8">
        <w:rPr>
          <w:rFonts w:ascii="仿宋_GB2312" w:eastAsia="仿宋_GB2312" w:hAnsi="宋体" w:hint="eastAsia"/>
          <w:sz w:val="32"/>
          <w:szCs w:val="32"/>
        </w:rPr>
        <w:t>为每年4月30日在职的教职工，具体发放比例为：上年12月31日前入职的教职工为100%，当年1-4月入职的教职工为50%。</w:t>
      </w:r>
    </w:p>
    <w:p w:rsidR="00027712" w:rsidRPr="00AD37D8" w:rsidRDefault="00027712" w:rsidP="00023810">
      <w:pPr>
        <w:spacing w:line="540" w:lineRule="exact"/>
        <w:ind w:firstLineChars="200" w:firstLine="598"/>
        <w:rPr>
          <w:rFonts w:ascii="仿宋_GB2312" w:eastAsia="仿宋_GB2312" w:hAnsi="宋体"/>
          <w:sz w:val="32"/>
          <w:szCs w:val="32"/>
        </w:rPr>
      </w:pPr>
      <w:r w:rsidRPr="00AD37D8">
        <w:rPr>
          <w:rFonts w:ascii="仿宋_GB2312" w:eastAsia="仿宋_GB2312" w:hAnsi="宋体" w:hint="eastAsia"/>
          <w:sz w:val="32"/>
          <w:szCs w:val="32"/>
        </w:rPr>
        <w:t>“三节”（教师节、中秋节和国庆节）慰问金发放对</w:t>
      </w:r>
      <w:proofErr w:type="gramStart"/>
      <w:r w:rsidRPr="00AD37D8">
        <w:rPr>
          <w:rFonts w:ascii="仿宋_GB2312" w:eastAsia="仿宋_GB2312" w:hAnsi="宋体" w:hint="eastAsia"/>
          <w:sz w:val="32"/>
          <w:szCs w:val="32"/>
        </w:rPr>
        <w:t>象</w:t>
      </w:r>
      <w:proofErr w:type="gramEnd"/>
      <w:r w:rsidRPr="00AD37D8">
        <w:rPr>
          <w:rFonts w:ascii="仿宋_GB2312" w:eastAsia="仿宋_GB2312" w:hAnsi="宋体" w:hint="eastAsia"/>
          <w:sz w:val="32"/>
          <w:szCs w:val="32"/>
        </w:rPr>
        <w:t>为每年9月9日在职的教职工，具体发放比例为：上年10-12月前入职的教职工为100%，当年1-3月入职的教职工为75%，当年4-6月入职的教职工为50%，当年7-9月入职的教职工为25%。</w:t>
      </w:r>
    </w:p>
    <w:p w:rsidR="00027712" w:rsidRPr="00AD37D8" w:rsidRDefault="00027712" w:rsidP="00023810">
      <w:pPr>
        <w:spacing w:line="540" w:lineRule="exact"/>
        <w:ind w:firstLineChars="200" w:firstLine="598"/>
        <w:rPr>
          <w:rFonts w:ascii="仿宋_GB2312" w:eastAsia="仿宋_GB2312" w:hAnsi="宋体"/>
          <w:sz w:val="32"/>
          <w:szCs w:val="32"/>
        </w:rPr>
      </w:pPr>
      <w:r w:rsidRPr="00AD37D8">
        <w:rPr>
          <w:rFonts w:ascii="仿宋_GB2312" w:eastAsia="仿宋_GB2312" w:hAnsi="宋体" w:hint="eastAsia"/>
          <w:sz w:val="32"/>
          <w:szCs w:val="32"/>
        </w:rPr>
        <w:t>新春慰问金发放对</w:t>
      </w:r>
      <w:proofErr w:type="gramStart"/>
      <w:r w:rsidRPr="00AD37D8">
        <w:rPr>
          <w:rFonts w:ascii="仿宋_GB2312" w:eastAsia="仿宋_GB2312" w:hAnsi="宋体" w:hint="eastAsia"/>
          <w:sz w:val="32"/>
          <w:szCs w:val="32"/>
        </w:rPr>
        <w:t>象</w:t>
      </w:r>
      <w:proofErr w:type="gramEnd"/>
      <w:r w:rsidRPr="00AD37D8">
        <w:rPr>
          <w:rFonts w:ascii="仿宋_GB2312" w:eastAsia="仿宋_GB2312" w:hAnsi="宋体" w:hint="eastAsia"/>
          <w:sz w:val="32"/>
          <w:szCs w:val="32"/>
        </w:rPr>
        <w:t>为第一个学期末在职的教职工，具体发放比例为：上年1-3月前入职的教职工为100%，上年4-6月入职的教职工为75%，上年7-9月入职的教职工为50%，上年10-12月和当年1月入职的教职工为25%。</w:t>
      </w:r>
    </w:p>
    <w:p w:rsidR="00027712" w:rsidRPr="00AD37D8" w:rsidRDefault="00027712" w:rsidP="00023810">
      <w:pPr>
        <w:spacing w:line="540" w:lineRule="exact"/>
        <w:ind w:firstLineChars="200" w:firstLine="598"/>
        <w:rPr>
          <w:rFonts w:ascii="仿宋_GB2312" w:eastAsia="仿宋_GB2312"/>
          <w:sz w:val="32"/>
          <w:szCs w:val="32"/>
        </w:rPr>
      </w:pPr>
      <w:r w:rsidRPr="00AD37D8">
        <w:rPr>
          <w:rFonts w:ascii="仿宋_GB2312" w:eastAsia="仿宋_GB2312" w:hAnsi="宋体" w:hint="eastAsia"/>
          <w:sz w:val="32"/>
          <w:szCs w:val="32"/>
        </w:rPr>
        <w:t>在节日前离职的教职工，节日慰问金不予发放。</w:t>
      </w:r>
    </w:p>
    <w:p w:rsidR="00027712" w:rsidRPr="00AD37D8" w:rsidRDefault="00027712" w:rsidP="00023810">
      <w:pPr>
        <w:spacing w:line="540" w:lineRule="exact"/>
        <w:ind w:firstLineChars="200" w:firstLine="600"/>
        <w:rPr>
          <w:rFonts w:ascii="仿宋_GB2312" w:eastAsia="仿宋_GB2312"/>
          <w:sz w:val="32"/>
          <w:szCs w:val="32"/>
        </w:rPr>
      </w:pPr>
      <w:r w:rsidRPr="00027712">
        <w:rPr>
          <w:rFonts w:ascii="仿宋_GB2312" w:eastAsia="仿宋_GB2312" w:hAnsi="宋体" w:hint="eastAsia"/>
          <w:b/>
          <w:sz w:val="32"/>
          <w:szCs w:val="32"/>
        </w:rPr>
        <w:t>第十三条</w:t>
      </w:r>
      <w:r w:rsidRPr="00AD37D8">
        <w:rPr>
          <w:rFonts w:ascii="仿宋_GB2312" w:eastAsia="仿宋_GB2312" w:hAnsi="宋体" w:hint="eastAsia"/>
          <w:sz w:val="32"/>
          <w:szCs w:val="32"/>
        </w:rPr>
        <w:t xml:space="preserve">  企业年金。学院为提高教职工养老退休生活水平，实施企业年金制度。与学院签订劳动合同、通过试用期考核，并在学院缴纳社会保险费用的教职工可自愿报名参加学院企业年金计划。</w:t>
      </w:r>
    </w:p>
    <w:p w:rsidR="00027712" w:rsidRPr="00AD37D8" w:rsidRDefault="00027712" w:rsidP="00023810">
      <w:pPr>
        <w:spacing w:line="540" w:lineRule="exact"/>
        <w:jc w:val="center"/>
        <w:rPr>
          <w:rFonts w:ascii="黑体" w:eastAsia="黑体" w:hAnsi="黑体"/>
          <w:sz w:val="32"/>
          <w:szCs w:val="32"/>
        </w:rPr>
      </w:pPr>
      <w:r w:rsidRPr="00AD37D8">
        <w:rPr>
          <w:rFonts w:ascii="黑体" w:eastAsia="黑体" w:hAnsi="黑体" w:hint="eastAsia"/>
          <w:sz w:val="32"/>
          <w:szCs w:val="32"/>
        </w:rPr>
        <w:t>第六章</w:t>
      </w:r>
      <w:r w:rsidRPr="00AD37D8">
        <w:rPr>
          <w:rFonts w:ascii="黑体" w:eastAsia="黑体" w:hAnsi="黑体" w:hint="eastAsia"/>
          <w:sz w:val="32"/>
          <w:szCs w:val="32"/>
        </w:rPr>
        <w:tab/>
        <w:t>入职</w:t>
      </w:r>
    </w:p>
    <w:p w:rsidR="00027712" w:rsidRPr="00AD37D8" w:rsidRDefault="00027712" w:rsidP="00023810">
      <w:pPr>
        <w:spacing w:line="540" w:lineRule="exact"/>
        <w:ind w:firstLineChars="200" w:firstLine="600"/>
        <w:rPr>
          <w:rFonts w:ascii="仿宋_GB2312" w:eastAsia="仿宋_GB2312"/>
          <w:sz w:val="32"/>
          <w:szCs w:val="32"/>
        </w:rPr>
      </w:pPr>
      <w:r w:rsidRPr="00027712">
        <w:rPr>
          <w:rFonts w:ascii="仿宋_GB2312" w:eastAsia="仿宋_GB2312" w:hAnsi="宋体" w:hint="eastAsia"/>
          <w:b/>
          <w:sz w:val="32"/>
          <w:szCs w:val="32"/>
        </w:rPr>
        <w:t>第十四条</w:t>
      </w:r>
      <w:r w:rsidRPr="00AD37D8">
        <w:rPr>
          <w:rFonts w:ascii="仿宋_GB2312" w:eastAsia="仿宋_GB2312" w:hAnsi="宋体" w:hint="eastAsia"/>
          <w:sz w:val="32"/>
          <w:szCs w:val="32"/>
        </w:rPr>
        <w:t xml:space="preserve">  学院根据新进教职工的学历学位或职称等条件确定该教职工的薪酬待遇。新进教职工的薪酬待遇按正式入院时间来发放。</w:t>
      </w:r>
    </w:p>
    <w:p w:rsidR="00027712" w:rsidRPr="00AD37D8" w:rsidRDefault="00027712" w:rsidP="00023810">
      <w:pPr>
        <w:spacing w:line="540" w:lineRule="exact"/>
        <w:ind w:firstLineChars="200" w:firstLine="600"/>
        <w:rPr>
          <w:rFonts w:ascii="仿宋_GB2312" w:eastAsia="仿宋_GB2312"/>
          <w:sz w:val="32"/>
          <w:szCs w:val="32"/>
        </w:rPr>
      </w:pPr>
      <w:r w:rsidRPr="00027712">
        <w:rPr>
          <w:rFonts w:ascii="仿宋_GB2312" w:eastAsia="仿宋_GB2312" w:hAnsi="宋体" w:hint="eastAsia"/>
          <w:b/>
          <w:sz w:val="32"/>
          <w:szCs w:val="32"/>
        </w:rPr>
        <w:t>第十五条</w:t>
      </w:r>
      <w:r w:rsidRPr="00AD37D8">
        <w:rPr>
          <w:rFonts w:ascii="仿宋_GB2312" w:eastAsia="仿宋_GB2312" w:hAnsi="宋体" w:hint="eastAsia"/>
          <w:sz w:val="32"/>
          <w:szCs w:val="32"/>
        </w:rPr>
        <w:t xml:space="preserve">  根据国家法律法规，学院在30天内为新入职教职工缴纳社会保险费用和住房公积金。</w:t>
      </w:r>
    </w:p>
    <w:p w:rsidR="00027712" w:rsidRPr="00AD37D8" w:rsidRDefault="00027712" w:rsidP="00023810">
      <w:pPr>
        <w:spacing w:line="540" w:lineRule="exact"/>
        <w:ind w:firstLineChars="200" w:firstLine="600"/>
        <w:rPr>
          <w:rFonts w:ascii="仿宋_GB2312" w:eastAsia="仿宋_GB2312"/>
          <w:sz w:val="32"/>
          <w:szCs w:val="32"/>
        </w:rPr>
      </w:pPr>
      <w:r w:rsidRPr="00027712">
        <w:rPr>
          <w:rFonts w:ascii="仿宋_GB2312" w:eastAsia="仿宋_GB2312" w:hAnsi="宋体" w:hint="eastAsia"/>
          <w:b/>
          <w:sz w:val="32"/>
          <w:szCs w:val="32"/>
        </w:rPr>
        <w:t>第十六条</w:t>
      </w:r>
      <w:r w:rsidRPr="00AD37D8">
        <w:rPr>
          <w:rFonts w:ascii="仿宋_GB2312" w:eastAsia="仿宋_GB2312" w:hAnsi="宋体" w:hint="eastAsia"/>
          <w:sz w:val="32"/>
          <w:szCs w:val="32"/>
        </w:rPr>
        <w:t xml:space="preserve">  新进教职工自到人事处报到日起15</w:t>
      </w:r>
      <w:r w:rsidR="004B4B84">
        <w:rPr>
          <w:rFonts w:ascii="仿宋_GB2312" w:eastAsia="仿宋_GB2312" w:hAnsi="宋体" w:hint="eastAsia"/>
          <w:sz w:val="32"/>
          <w:szCs w:val="32"/>
        </w:rPr>
        <w:t>天内未提供相关</w:t>
      </w:r>
      <w:r w:rsidRPr="00AD37D8">
        <w:rPr>
          <w:rFonts w:ascii="仿宋_GB2312" w:eastAsia="仿宋_GB2312" w:hAnsi="宋体" w:hint="eastAsia"/>
          <w:sz w:val="32"/>
          <w:szCs w:val="32"/>
        </w:rPr>
        <w:t>入</w:t>
      </w:r>
      <w:proofErr w:type="gramStart"/>
      <w:r w:rsidRPr="00AD37D8">
        <w:rPr>
          <w:rFonts w:ascii="仿宋_GB2312" w:eastAsia="仿宋_GB2312" w:hAnsi="宋体" w:hint="eastAsia"/>
          <w:sz w:val="32"/>
          <w:szCs w:val="32"/>
        </w:rPr>
        <w:t>职资料</w:t>
      </w:r>
      <w:proofErr w:type="gramEnd"/>
      <w:r w:rsidR="004B4B84">
        <w:rPr>
          <w:rFonts w:ascii="仿宋_GB2312" w:eastAsia="仿宋_GB2312" w:hAnsi="宋体" w:hint="eastAsia"/>
          <w:sz w:val="32"/>
          <w:szCs w:val="32"/>
        </w:rPr>
        <w:t>的</w:t>
      </w:r>
      <w:r w:rsidRPr="00AD37D8">
        <w:rPr>
          <w:rFonts w:ascii="仿宋_GB2312" w:eastAsia="仿宋_GB2312" w:hAnsi="宋体" w:hint="eastAsia"/>
          <w:sz w:val="32"/>
          <w:szCs w:val="32"/>
        </w:rPr>
        <w:t>（学历学位、学历学位鉴定、职称、身份证、离职证明、体</w:t>
      </w:r>
      <w:r w:rsidR="00284075">
        <w:rPr>
          <w:rFonts w:ascii="仿宋_GB2312" w:eastAsia="仿宋_GB2312" w:hAnsi="宋体" w:hint="eastAsia"/>
          <w:sz w:val="32"/>
          <w:szCs w:val="32"/>
        </w:rPr>
        <w:t>检报告等原件和复印件），则解除劳动关系</w:t>
      </w:r>
      <w:r w:rsidRPr="00AD37D8">
        <w:rPr>
          <w:rFonts w:ascii="仿宋_GB2312" w:eastAsia="仿宋_GB2312" w:hAnsi="宋体" w:hint="eastAsia"/>
          <w:sz w:val="32"/>
          <w:szCs w:val="32"/>
        </w:rPr>
        <w:t>。</w:t>
      </w:r>
    </w:p>
    <w:p w:rsidR="00027712" w:rsidRPr="00AD37D8" w:rsidRDefault="00027712" w:rsidP="00023810">
      <w:pPr>
        <w:spacing w:line="540" w:lineRule="exact"/>
        <w:jc w:val="center"/>
        <w:rPr>
          <w:rFonts w:ascii="黑体" w:eastAsia="黑体" w:hAnsi="黑体"/>
          <w:sz w:val="32"/>
          <w:szCs w:val="32"/>
        </w:rPr>
      </w:pPr>
      <w:r w:rsidRPr="00AD37D8">
        <w:rPr>
          <w:rFonts w:ascii="黑体" w:eastAsia="黑体" w:hAnsi="黑体" w:hint="eastAsia"/>
          <w:sz w:val="32"/>
          <w:szCs w:val="32"/>
        </w:rPr>
        <w:t>第七章</w:t>
      </w:r>
      <w:r w:rsidRPr="00AD37D8">
        <w:rPr>
          <w:rFonts w:ascii="黑体" w:eastAsia="黑体" w:hAnsi="黑体" w:hint="eastAsia"/>
          <w:sz w:val="32"/>
          <w:szCs w:val="32"/>
        </w:rPr>
        <w:tab/>
        <w:t>离职</w:t>
      </w:r>
    </w:p>
    <w:p w:rsidR="00027712" w:rsidRPr="00AD37D8" w:rsidRDefault="00027712" w:rsidP="00023810">
      <w:pPr>
        <w:spacing w:line="540" w:lineRule="exact"/>
        <w:ind w:firstLineChars="200" w:firstLine="600"/>
        <w:rPr>
          <w:rFonts w:ascii="仿宋_GB2312" w:eastAsia="仿宋_GB2312"/>
          <w:sz w:val="32"/>
          <w:szCs w:val="32"/>
        </w:rPr>
      </w:pPr>
      <w:r w:rsidRPr="00027712">
        <w:rPr>
          <w:rFonts w:ascii="仿宋_GB2312" w:eastAsia="仿宋_GB2312" w:hAnsi="宋体" w:hint="eastAsia"/>
          <w:b/>
          <w:sz w:val="32"/>
          <w:szCs w:val="32"/>
        </w:rPr>
        <w:t>第十七条</w:t>
      </w:r>
      <w:r w:rsidRPr="00AD37D8">
        <w:rPr>
          <w:rFonts w:ascii="仿宋_GB2312" w:eastAsia="仿宋_GB2312" w:hAnsi="宋体" w:hint="eastAsia"/>
          <w:sz w:val="32"/>
          <w:szCs w:val="32"/>
        </w:rPr>
        <w:t xml:space="preserve">  解除</w:t>
      </w:r>
      <w:r>
        <w:rPr>
          <w:rFonts w:ascii="仿宋_GB2312" w:eastAsia="仿宋_GB2312" w:hAnsi="宋体" w:hint="eastAsia"/>
          <w:sz w:val="32"/>
          <w:szCs w:val="32"/>
        </w:rPr>
        <w:t>、</w:t>
      </w:r>
      <w:r w:rsidRPr="00AD37D8">
        <w:rPr>
          <w:rFonts w:ascii="仿宋_GB2312" w:eastAsia="仿宋_GB2312" w:hAnsi="宋体" w:hint="eastAsia"/>
          <w:sz w:val="32"/>
          <w:szCs w:val="32"/>
        </w:rPr>
        <w:t>终止劳动合同或劳动协议的教职工，需在离职前按学院离职有关规定办理离职手续，办完离职手续才能发放其离职工资。</w:t>
      </w:r>
    </w:p>
    <w:p w:rsidR="00027712" w:rsidRPr="00AD37D8" w:rsidRDefault="00027712" w:rsidP="00023810">
      <w:pPr>
        <w:spacing w:line="540" w:lineRule="exact"/>
        <w:ind w:firstLineChars="200" w:firstLine="600"/>
        <w:rPr>
          <w:rFonts w:ascii="仿宋_GB2312" w:eastAsia="仿宋_GB2312"/>
          <w:sz w:val="32"/>
          <w:szCs w:val="32"/>
        </w:rPr>
      </w:pPr>
      <w:r w:rsidRPr="00027712">
        <w:rPr>
          <w:rFonts w:ascii="仿宋_GB2312" w:eastAsia="仿宋_GB2312" w:hAnsi="宋体" w:hint="eastAsia"/>
          <w:b/>
          <w:sz w:val="32"/>
          <w:szCs w:val="32"/>
        </w:rPr>
        <w:t>第十八条</w:t>
      </w:r>
      <w:r w:rsidRPr="00AD37D8">
        <w:rPr>
          <w:rFonts w:ascii="仿宋_GB2312" w:eastAsia="仿宋_GB2312" w:hAnsi="宋体" w:hint="eastAsia"/>
          <w:sz w:val="32"/>
          <w:szCs w:val="32"/>
        </w:rPr>
        <w:t xml:space="preserve">  劳动合同期内，教职工因个人原因要求离职的，应提前30天（试用期需提前3天，下同）向人事处递交书面报告</w:t>
      </w:r>
      <w:r w:rsidR="004B4B84">
        <w:rPr>
          <w:rFonts w:ascii="仿宋_GB2312" w:eastAsia="仿宋_GB2312" w:hAnsi="宋体" w:hint="eastAsia"/>
          <w:sz w:val="32"/>
          <w:szCs w:val="32"/>
        </w:rPr>
        <w:t>。</w:t>
      </w:r>
      <w:r w:rsidRPr="00AD37D8">
        <w:rPr>
          <w:rFonts w:ascii="仿宋_GB2312" w:eastAsia="仿宋_GB2312" w:hAnsi="宋体" w:hint="eastAsia"/>
          <w:sz w:val="32"/>
          <w:szCs w:val="32"/>
        </w:rPr>
        <w:t>教职工没有提前30天以书面形式向人事处提交离职报告而需离职</w:t>
      </w:r>
      <w:r w:rsidR="004B4B84">
        <w:rPr>
          <w:rFonts w:ascii="仿宋_GB2312" w:eastAsia="仿宋_GB2312" w:hAnsi="宋体" w:hint="eastAsia"/>
          <w:sz w:val="32"/>
          <w:szCs w:val="32"/>
        </w:rPr>
        <w:t>的</w:t>
      </w:r>
      <w:r w:rsidRPr="00AD37D8">
        <w:rPr>
          <w:rFonts w:ascii="仿宋_GB2312" w:eastAsia="仿宋_GB2312" w:hAnsi="宋体" w:hint="eastAsia"/>
          <w:sz w:val="32"/>
          <w:szCs w:val="32"/>
        </w:rPr>
        <w:t>，扣减离职教职工不满30</w:t>
      </w:r>
      <w:r w:rsidR="00284075">
        <w:rPr>
          <w:rFonts w:ascii="仿宋_GB2312" w:eastAsia="仿宋_GB2312" w:hAnsi="宋体" w:hint="eastAsia"/>
          <w:sz w:val="32"/>
          <w:szCs w:val="32"/>
        </w:rPr>
        <w:t>天的日工资总和以作为学院经济损失的赔偿</w:t>
      </w:r>
      <w:r w:rsidRPr="00AD37D8">
        <w:rPr>
          <w:rFonts w:ascii="仿宋_GB2312" w:eastAsia="仿宋_GB2312" w:hAnsi="宋体" w:hint="eastAsia"/>
          <w:sz w:val="32"/>
          <w:szCs w:val="32"/>
        </w:rPr>
        <w:t>。</w:t>
      </w:r>
    </w:p>
    <w:p w:rsidR="00027712" w:rsidRPr="00AD37D8" w:rsidRDefault="00027712" w:rsidP="00023810">
      <w:pPr>
        <w:spacing w:line="540" w:lineRule="exact"/>
        <w:jc w:val="center"/>
        <w:rPr>
          <w:rFonts w:ascii="黑体" w:eastAsia="黑体" w:hAnsi="黑体"/>
          <w:sz w:val="32"/>
          <w:szCs w:val="32"/>
        </w:rPr>
      </w:pPr>
      <w:r w:rsidRPr="00AD37D8">
        <w:rPr>
          <w:rFonts w:ascii="黑体" w:eastAsia="黑体" w:hAnsi="黑体" w:hint="eastAsia"/>
          <w:sz w:val="32"/>
          <w:szCs w:val="32"/>
        </w:rPr>
        <w:t>第八章</w:t>
      </w:r>
      <w:r w:rsidRPr="00AD37D8">
        <w:rPr>
          <w:rFonts w:ascii="黑体" w:eastAsia="黑体" w:hAnsi="黑体" w:hint="eastAsia"/>
          <w:sz w:val="32"/>
          <w:szCs w:val="32"/>
        </w:rPr>
        <w:tab/>
        <w:t>附则</w:t>
      </w:r>
    </w:p>
    <w:p w:rsidR="00027712" w:rsidRPr="00AD37D8" w:rsidRDefault="00027712" w:rsidP="00023810">
      <w:pPr>
        <w:spacing w:line="540" w:lineRule="exact"/>
        <w:ind w:firstLineChars="200" w:firstLine="600"/>
        <w:rPr>
          <w:rFonts w:ascii="仿宋_GB2312" w:eastAsia="仿宋_GB2312"/>
          <w:sz w:val="32"/>
          <w:szCs w:val="32"/>
        </w:rPr>
      </w:pPr>
      <w:r w:rsidRPr="00027712">
        <w:rPr>
          <w:rFonts w:ascii="仿宋_GB2312" w:eastAsia="仿宋_GB2312" w:hAnsi="宋体" w:hint="eastAsia"/>
          <w:b/>
          <w:sz w:val="32"/>
          <w:szCs w:val="32"/>
        </w:rPr>
        <w:t>第十九条</w:t>
      </w:r>
      <w:r w:rsidRPr="00AD37D8">
        <w:rPr>
          <w:rFonts w:ascii="仿宋_GB2312" w:eastAsia="仿宋_GB2312" w:hAnsi="宋体" w:hint="eastAsia"/>
          <w:sz w:val="32"/>
          <w:szCs w:val="32"/>
        </w:rPr>
        <w:t xml:space="preserve">  本办法解释权归人事处，未尽事宜另文补充。</w:t>
      </w:r>
    </w:p>
    <w:p w:rsidR="00027712" w:rsidRPr="00AD37D8" w:rsidRDefault="00027712" w:rsidP="00023810">
      <w:pPr>
        <w:spacing w:line="540" w:lineRule="exact"/>
        <w:ind w:firstLineChars="200" w:firstLine="600"/>
        <w:rPr>
          <w:rFonts w:ascii="仿宋_GB2312" w:eastAsia="仿宋_GB2312"/>
          <w:sz w:val="32"/>
          <w:szCs w:val="32"/>
        </w:rPr>
      </w:pPr>
      <w:r w:rsidRPr="00027712">
        <w:rPr>
          <w:rFonts w:ascii="仿宋_GB2312" w:eastAsia="仿宋_GB2312" w:hAnsi="宋体" w:hint="eastAsia"/>
          <w:b/>
          <w:sz w:val="32"/>
          <w:szCs w:val="32"/>
        </w:rPr>
        <w:t>第二十条</w:t>
      </w:r>
      <w:r w:rsidRPr="00AD37D8">
        <w:rPr>
          <w:rFonts w:ascii="仿宋_GB2312" w:eastAsia="仿宋_GB2312" w:hAnsi="宋体" w:hint="eastAsia"/>
          <w:sz w:val="32"/>
          <w:szCs w:val="32"/>
        </w:rPr>
        <w:t xml:space="preserve">  本办法所附表格及文字说明均为本办法之组成部分。</w:t>
      </w:r>
    </w:p>
    <w:p w:rsidR="00027712" w:rsidRPr="00AD37D8" w:rsidRDefault="00027712" w:rsidP="00023810">
      <w:pPr>
        <w:spacing w:line="540" w:lineRule="exact"/>
        <w:ind w:firstLineChars="200" w:firstLine="600"/>
        <w:rPr>
          <w:rFonts w:ascii="仿宋_GB2312" w:eastAsia="仿宋_GB2312" w:hAnsi="宋体"/>
          <w:sz w:val="32"/>
          <w:szCs w:val="32"/>
        </w:rPr>
      </w:pPr>
      <w:r w:rsidRPr="00027712">
        <w:rPr>
          <w:rFonts w:ascii="仿宋_GB2312" w:eastAsia="仿宋_GB2312" w:hAnsi="宋体" w:hint="eastAsia"/>
          <w:b/>
          <w:sz w:val="32"/>
          <w:szCs w:val="32"/>
        </w:rPr>
        <w:t>第二十一条</w:t>
      </w:r>
      <w:r w:rsidRPr="00AD37D8">
        <w:rPr>
          <w:rFonts w:ascii="仿宋_GB2312" w:eastAsia="仿宋_GB2312" w:hAnsi="宋体" w:hint="eastAsia"/>
          <w:sz w:val="32"/>
          <w:szCs w:val="32"/>
        </w:rPr>
        <w:t xml:space="preserve">  本办法自发布之日起执行。</w:t>
      </w:r>
    </w:p>
    <w:p w:rsidR="00027712" w:rsidRPr="00AD37D8" w:rsidRDefault="00027712" w:rsidP="00023810">
      <w:pPr>
        <w:spacing w:line="540" w:lineRule="exact"/>
        <w:ind w:firstLineChars="200" w:firstLine="598"/>
        <w:rPr>
          <w:rFonts w:ascii="仿宋_GB2312" w:eastAsia="仿宋_GB2312" w:hAnsi="宋体"/>
          <w:sz w:val="32"/>
          <w:szCs w:val="32"/>
        </w:rPr>
      </w:pPr>
    </w:p>
    <w:p w:rsidR="00027712" w:rsidRPr="00AD37D8" w:rsidRDefault="00027712" w:rsidP="00023810">
      <w:pPr>
        <w:spacing w:line="540" w:lineRule="exact"/>
        <w:ind w:firstLineChars="200" w:firstLine="598"/>
        <w:rPr>
          <w:rFonts w:ascii="仿宋_GB2312" w:eastAsia="仿宋_GB2312" w:hAnsi="宋体"/>
          <w:sz w:val="32"/>
          <w:szCs w:val="32"/>
        </w:rPr>
      </w:pPr>
      <w:r>
        <w:rPr>
          <w:rFonts w:ascii="仿宋_GB2312" w:eastAsia="仿宋_GB2312" w:hAnsi="宋体" w:hint="eastAsia"/>
          <w:sz w:val="32"/>
          <w:szCs w:val="32"/>
        </w:rPr>
        <w:t>附</w:t>
      </w:r>
      <w:r w:rsidR="004B4B84">
        <w:rPr>
          <w:rFonts w:ascii="仿宋_GB2312" w:eastAsia="仿宋_GB2312" w:hAnsi="宋体" w:hint="eastAsia"/>
          <w:sz w:val="32"/>
          <w:szCs w:val="32"/>
        </w:rPr>
        <w:t>件</w:t>
      </w:r>
      <w:r w:rsidRPr="00AD37D8">
        <w:rPr>
          <w:rFonts w:ascii="仿宋_GB2312" w:eastAsia="仿宋_GB2312" w:hAnsi="宋体" w:hint="eastAsia"/>
          <w:sz w:val="32"/>
          <w:szCs w:val="32"/>
        </w:rPr>
        <w:t>：</w:t>
      </w:r>
      <w:r w:rsidR="00376458">
        <w:rPr>
          <w:rFonts w:ascii="仿宋_GB2312" w:eastAsia="仿宋_GB2312" w:hAnsi="宋体" w:hint="eastAsia"/>
          <w:sz w:val="32"/>
          <w:szCs w:val="32"/>
        </w:rPr>
        <w:t>1.</w:t>
      </w:r>
      <w:r w:rsidRPr="00AD37D8">
        <w:rPr>
          <w:rFonts w:ascii="仿宋_GB2312" w:eastAsia="仿宋_GB2312" w:hAnsi="宋体" w:hint="eastAsia"/>
          <w:sz w:val="32"/>
          <w:szCs w:val="32"/>
        </w:rPr>
        <w:t>东莞理工学院城市学院教职工薪酬体系级档设计一览表</w:t>
      </w:r>
    </w:p>
    <w:p w:rsidR="00027712" w:rsidRPr="00AD37D8" w:rsidRDefault="00376458" w:rsidP="00023810">
      <w:pPr>
        <w:spacing w:line="540" w:lineRule="exact"/>
        <w:ind w:leftChars="781" w:left="1916" w:hangingChars="147" w:hanging="440"/>
        <w:rPr>
          <w:rFonts w:ascii="仿宋_GB2312" w:eastAsia="仿宋_GB2312" w:hAnsi="宋体"/>
          <w:sz w:val="32"/>
          <w:szCs w:val="32"/>
        </w:rPr>
      </w:pPr>
      <w:r>
        <w:rPr>
          <w:rFonts w:ascii="仿宋_GB2312" w:eastAsia="仿宋_GB2312" w:hAnsi="宋体" w:hint="eastAsia"/>
          <w:sz w:val="32"/>
          <w:szCs w:val="32"/>
        </w:rPr>
        <w:t>2.</w:t>
      </w:r>
      <w:r w:rsidR="00027712" w:rsidRPr="00AD37D8">
        <w:rPr>
          <w:rFonts w:ascii="仿宋_GB2312" w:eastAsia="仿宋_GB2312" w:hAnsi="宋体" w:hint="eastAsia"/>
          <w:sz w:val="32"/>
          <w:szCs w:val="32"/>
        </w:rPr>
        <w:t>东莞理工学院城市学院退休返聘人员薪酬体系级档设计一览表</w:t>
      </w:r>
    </w:p>
    <w:p w:rsidR="00027712" w:rsidRPr="00AD37D8" w:rsidRDefault="00376458" w:rsidP="00023810">
      <w:pPr>
        <w:spacing w:line="540" w:lineRule="exact"/>
        <w:ind w:firstLineChars="494" w:firstLine="1477"/>
        <w:rPr>
          <w:rFonts w:ascii="仿宋_GB2312" w:eastAsia="仿宋_GB2312" w:hAnsi="宋体"/>
          <w:sz w:val="32"/>
          <w:szCs w:val="32"/>
        </w:rPr>
      </w:pPr>
      <w:r>
        <w:rPr>
          <w:rFonts w:ascii="仿宋_GB2312" w:eastAsia="仿宋_GB2312" w:hAnsi="宋体" w:hint="eastAsia"/>
          <w:sz w:val="32"/>
          <w:szCs w:val="32"/>
        </w:rPr>
        <w:t>3.</w:t>
      </w:r>
      <w:r w:rsidR="00027712" w:rsidRPr="00AD37D8">
        <w:rPr>
          <w:rFonts w:ascii="仿宋_GB2312" w:eastAsia="仿宋_GB2312" w:hAnsi="宋体" w:hint="eastAsia"/>
          <w:sz w:val="32"/>
          <w:szCs w:val="32"/>
        </w:rPr>
        <w:t>东莞理工学院城市学院教职工进岗申请表</w:t>
      </w:r>
    </w:p>
    <w:p w:rsidR="00027712" w:rsidRPr="00C262E2" w:rsidRDefault="00027712" w:rsidP="00C262E2">
      <w:pPr>
        <w:jc w:val="left"/>
        <w:rPr>
          <w:rFonts w:ascii="仿宋_GB2312" w:eastAsia="仿宋_GB2312"/>
          <w:sz w:val="32"/>
          <w:szCs w:val="32"/>
        </w:rPr>
      </w:pPr>
    </w:p>
    <w:sectPr w:rsidR="00027712" w:rsidRPr="00C262E2" w:rsidSect="00376458">
      <w:footerReference w:type="even" r:id="rId8"/>
      <w:footerReference w:type="default" r:id="rId9"/>
      <w:pgSz w:w="11907" w:h="16840" w:code="9"/>
      <w:pgMar w:top="1418" w:right="1275" w:bottom="1418" w:left="1418" w:header="851" w:footer="992" w:gutter="57"/>
      <w:pgNumType w:fmt="numberInDash" w:start="1"/>
      <w:cols w:space="425"/>
      <w:titlePg/>
      <w:docGrid w:type="linesAndChars" w:linePitch="440" w:charSpace="-43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D25" w:rsidRDefault="00E51D25" w:rsidP="008E091B">
      <w:r>
        <w:separator/>
      </w:r>
    </w:p>
  </w:endnote>
  <w:endnote w:type="continuationSeparator" w:id="1">
    <w:p w:rsidR="00E51D25" w:rsidRDefault="00E51D25" w:rsidP="008E0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小标宋">
    <w:altName w:val="SimSun-ExtB"/>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hAnsiTheme="minorEastAsia"/>
        <w:sz w:val="32"/>
        <w:szCs w:val="32"/>
      </w:rPr>
      <w:id w:val="1753555168"/>
      <w:docPartObj>
        <w:docPartGallery w:val="Page Numbers (Bottom of Page)"/>
        <w:docPartUnique/>
      </w:docPartObj>
    </w:sdtPr>
    <w:sdtContent>
      <w:p w:rsidR="00376458" w:rsidRPr="00376458" w:rsidRDefault="00B12595">
        <w:pPr>
          <w:pStyle w:val="a4"/>
          <w:jc w:val="right"/>
          <w:rPr>
            <w:rFonts w:asciiTheme="minorEastAsia" w:hAnsiTheme="minorEastAsia"/>
            <w:sz w:val="32"/>
            <w:szCs w:val="32"/>
          </w:rPr>
        </w:pPr>
        <w:r w:rsidRPr="00376458">
          <w:rPr>
            <w:rFonts w:asciiTheme="minorEastAsia" w:hAnsiTheme="minorEastAsia"/>
            <w:sz w:val="32"/>
            <w:szCs w:val="32"/>
          </w:rPr>
          <w:fldChar w:fldCharType="begin"/>
        </w:r>
        <w:r w:rsidR="00376458" w:rsidRPr="00376458">
          <w:rPr>
            <w:rFonts w:asciiTheme="minorEastAsia" w:hAnsiTheme="minorEastAsia"/>
            <w:sz w:val="32"/>
            <w:szCs w:val="32"/>
          </w:rPr>
          <w:instrText>PAGE   \* MERGEFORMAT</w:instrText>
        </w:r>
        <w:r w:rsidRPr="00376458">
          <w:rPr>
            <w:rFonts w:asciiTheme="minorEastAsia" w:hAnsiTheme="minorEastAsia"/>
            <w:sz w:val="32"/>
            <w:szCs w:val="32"/>
          </w:rPr>
          <w:fldChar w:fldCharType="separate"/>
        </w:r>
        <w:r w:rsidR="002314AC" w:rsidRPr="002314AC">
          <w:rPr>
            <w:rFonts w:asciiTheme="minorEastAsia" w:hAnsiTheme="minorEastAsia"/>
            <w:noProof/>
            <w:sz w:val="32"/>
            <w:szCs w:val="32"/>
            <w:lang w:val="zh-CN"/>
          </w:rPr>
          <w:t>-</w:t>
        </w:r>
        <w:r w:rsidR="002314AC">
          <w:rPr>
            <w:rFonts w:asciiTheme="minorEastAsia" w:hAnsiTheme="minorEastAsia"/>
            <w:noProof/>
            <w:sz w:val="32"/>
            <w:szCs w:val="32"/>
          </w:rPr>
          <w:t xml:space="preserve"> 2 -</w:t>
        </w:r>
        <w:r w:rsidRPr="00376458">
          <w:rPr>
            <w:rFonts w:asciiTheme="minorEastAsia" w:hAnsiTheme="minorEastAsia"/>
            <w:sz w:val="32"/>
            <w:szCs w:val="32"/>
          </w:rPr>
          <w:fldChar w:fldCharType="end"/>
        </w:r>
      </w:p>
    </w:sdtContent>
  </w:sdt>
  <w:p w:rsidR="00376458" w:rsidRDefault="0037645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hAnsiTheme="minorEastAsia"/>
        <w:sz w:val="32"/>
        <w:szCs w:val="32"/>
      </w:rPr>
      <w:id w:val="-31109506"/>
      <w:docPartObj>
        <w:docPartGallery w:val="Page Numbers (Bottom of Page)"/>
        <w:docPartUnique/>
      </w:docPartObj>
    </w:sdtPr>
    <w:sdtContent>
      <w:p w:rsidR="00376458" w:rsidRPr="00376458" w:rsidRDefault="00B12595">
        <w:pPr>
          <w:pStyle w:val="a4"/>
          <w:rPr>
            <w:rFonts w:asciiTheme="minorEastAsia" w:hAnsiTheme="minorEastAsia"/>
            <w:sz w:val="32"/>
            <w:szCs w:val="32"/>
          </w:rPr>
        </w:pPr>
        <w:r w:rsidRPr="00376458">
          <w:rPr>
            <w:rFonts w:asciiTheme="minorEastAsia" w:hAnsiTheme="minorEastAsia"/>
            <w:sz w:val="32"/>
            <w:szCs w:val="32"/>
          </w:rPr>
          <w:fldChar w:fldCharType="begin"/>
        </w:r>
        <w:r w:rsidR="00376458" w:rsidRPr="00376458">
          <w:rPr>
            <w:rFonts w:asciiTheme="minorEastAsia" w:hAnsiTheme="minorEastAsia"/>
            <w:sz w:val="32"/>
            <w:szCs w:val="32"/>
          </w:rPr>
          <w:instrText>PAGE   \* MERGEFORMAT</w:instrText>
        </w:r>
        <w:r w:rsidRPr="00376458">
          <w:rPr>
            <w:rFonts w:asciiTheme="minorEastAsia" w:hAnsiTheme="minorEastAsia"/>
            <w:sz w:val="32"/>
            <w:szCs w:val="32"/>
          </w:rPr>
          <w:fldChar w:fldCharType="separate"/>
        </w:r>
        <w:r w:rsidR="002314AC" w:rsidRPr="002314AC">
          <w:rPr>
            <w:rFonts w:asciiTheme="minorEastAsia" w:hAnsiTheme="minorEastAsia"/>
            <w:noProof/>
            <w:sz w:val="32"/>
            <w:szCs w:val="32"/>
            <w:lang w:val="zh-CN"/>
          </w:rPr>
          <w:t>-</w:t>
        </w:r>
        <w:r w:rsidR="002314AC">
          <w:rPr>
            <w:rFonts w:asciiTheme="minorEastAsia" w:hAnsiTheme="minorEastAsia"/>
            <w:noProof/>
            <w:sz w:val="32"/>
            <w:szCs w:val="32"/>
          </w:rPr>
          <w:t xml:space="preserve"> 5 -</w:t>
        </w:r>
        <w:r w:rsidRPr="00376458">
          <w:rPr>
            <w:rFonts w:asciiTheme="minorEastAsia" w:hAnsiTheme="minorEastAsia"/>
            <w:sz w:val="32"/>
            <w:szCs w:val="32"/>
          </w:rPr>
          <w:fldChar w:fldCharType="end"/>
        </w:r>
      </w:p>
    </w:sdtContent>
  </w:sdt>
  <w:p w:rsidR="00596137" w:rsidRDefault="0059613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D25" w:rsidRDefault="00E51D25" w:rsidP="008E091B">
      <w:r>
        <w:separator/>
      </w:r>
    </w:p>
  </w:footnote>
  <w:footnote w:type="continuationSeparator" w:id="1">
    <w:p w:rsidR="00E51D25" w:rsidRDefault="00E51D25" w:rsidP="008E09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D2B23"/>
    <w:multiLevelType w:val="hybridMultilevel"/>
    <w:tmpl w:val="715C3E2E"/>
    <w:lvl w:ilvl="0" w:tplc="8794A55E">
      <w:start w:val="1"/>
      <w:numFmt w:val="japaneseCounting"/>
      <w:lvlText w:val="（%1）"/>
      <w:lvlJc w:val="left"/>
      <w:pPr>
        <w:ind w:left="1678" w:hanging="108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
    <w:nsid w:val="1AAF5B1C"/>
    <w:multiLevelType w:val="hybridMultilevel"/>
    <w:tmpl w:val="A5D086D6"/>
    <w:lvl w:ilvl="0" w:tplc="7AEAC86E">
      <w:start w:val="1"/>
      <w:numFmt w:val="japaneseCounting"/>
      <w:lvlText w:val="第%1节"/>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C0A4155"/>
    <w:multiLevelType w:val="hybridMultilevel"/>
    <w:tmpl w:val="04324474"/>
    <w:lvl w:ilvl="0" w:tplc="B2F86BEE">
      <w:start w:val="1"/>
      <w:numFmt w:val="japaneseCounting"/>
      <w:lvlText w:val="（%1）"/>
      <w:lvlJc w:val="left"/>
      <w:pPr>
        <w:ind w:left="1666" w:hanging="1080"/>
      </w:pPr>
      <w:rPr>
        <w:rFonts w:hint="default"/>
        <w:color w:val="000000"/>
      </w:rPr>
    </w:lvl>
    <w:lvl w:ilvl="1" w:tplc="04090019" w:tentative="1">
      <w:start w:val="1"/>
      <w:numFmt w:val="lowerLetter"/>
      <w:lvlText w:val="%2)"/>
      <w:lvlJc w:val="left"/>
      <w:pPr>
        <w:ind w:left="1426" w:hanging="420"/>
      </w:pPr>
    </w:lvl>
    <w:lvl w:ilvl="2" w:tplc="0409001B" w:tentative="1">
      <w:start w:val="1"/>
      <w:numFmt w:val="lowerRoman"/>
      <w:lvlText w:val="%3."/>
      <w:lvlJc w:val="right"/>
      <w:pPr>
        <w:ind w:left="1846" w:hanging="420"/>
      </w:pPr>
    </w:lvl>
    <w:lvl w:ilvl="3" w:tplc="0409000F" w:tentative="1">
      <w:start w:val="1"/>
      <w:numFmt w:val="decimal"/>
      <w:lvlText w:val="%4."/>
      <w:lvlJc w:val="left"/>
      <w:pPr>
        <w:ind w:left="2266" w:hanging="420"/>
      </w:pPr>
    </w:lvl>
    <w:lvl w:ilvl="4" w:tplc="04090019" w:tentative="1">
      <w:start w:val="1"/>
      <w:numFmt w:val="lowerLetter"/>
      <w:lvlText w:val="%5)"/>
      <w:lvlJc w:val="left"/>
      <w:pPr>
        <w:ind w:left="2686" w:hanging="420"/>
      </w:pPr>
    </w:lvl>
    <w:lvl w:ilvl="5" w:tplc="0409001B" w:tentative="1">
      <w:start w:val="1"/>
      <w:numFmt w:val="lowerRoman"/>
      <w:lvlText w:val="%6."/>
      <w:lvlJc w:val="right"/>
      <w:pPr>
        <w:ind w:left="3106" w:hanging="420"/>
      </w:pPr>
    </w:lvl>
    <w:lvl w:ilvl="6" w:tplc="0409000F" w:tentative="1">
      <w:start w:val="1"/>
      <w:numFmt w:val="decimal"/>
      <w:lvlText w:val="%7."/>
      <w:lvlJc w:val="left"/>
      <w:pPr>
        <w:ind w:left="3526" w:hanging="420"/>
      </w:pPr>
    </w:lvl>
    <w:lvl w:ilvl="7" w:tplc="04090019" w:tentative="1">
      <w:start w:val="1"/>
      <w:numFmt w:val="lowerLetter"/>
      <w:lvlText w:val="%8)"/>
      <w:lvlJc w:val="left"/>
      <w:pPr>
        <w:ind w:left="3946" w:hanging="420"/>
      </w:pPr>
    </w:lvl>
    <w:lvl w:ilvl="8" w:tplc="0409001B" w:tentative="1">
      <w:start w:val="1"/>
      <w:numFmt w:val="lowerRoman"/>
      <w:lvlText w:val="%9."/>
      <w:lvlJc w:val="right"/>
      <w:pPr>
        <w:ind w:left="4366" w:hanging="420"/>
      </w:pPr>
    </w:lvl>
  </w:abstractNum>
  <w:abstractNum w:abstractNumId="3">
    <w:nsid w:val="7488582F"/>
    <w:multiLevelType w:val="hybridMultilevel"/>
    <w:tmpl w:val="B3D6A7C0"/>
    <w:lvl w:ilvl="0" w:tplc="0B4A8792">
      <w:start w:val="1"/>
      <w:numFmt w:val="japaneseCounting"/>
      <w:lvlText w:val="第%1章"/>
      <w:lvlJc w:val="left"/>
      <w:pPr>
        <w:ind w:left="1125" w:hanging="1125"/>
      </w:pPr>
      <w:rPr>
        <w:rFonts w:ascii="黑体" w:eastAsia="黑体" w:hAnsi="黑体" w:hint="default"/>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89"/>
  <w:drawingGridVerticalSpacing w:val="220"/>
  <w:displayHorizontalDrawingGridEvery w:val="0"/>
  <w:displayVerticalDrawingGridEvery w:val="2"/>
  <w:characterSpacingControl w:val="compressPunctuation"/>
  <w:hdrShapeDefaults>
    <o:shapedefaults v:ext="edit" spidmax="109569">
      <o:colormenu v:ext="edit" strokecolor="none [321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0FE8"/>
    <w:rsid w:val="00023810"/>
    <w:rsid w:val="00027712"/>
    <w:rsid w:val="00030418"/>
    <w:rsid w:val="000379B4"/>
    <w:rsid w:val="00047D96"/>
    <w:rsid w:val="00055F30"/>
    <w:rsid w:val="00061679"/>
    <w:rsid w:val="00077EA0"/>
    <w:rsid w:val="00080C9C"/>
    <w:rsid w:val="00083508"/>
    <w:rsid w:val="000926E7"/>
    <w:rsid w:val="000A05DC"/>
    <w:rsid w:val="000A3A49"/>
    <w:rsid w:val="000B365B"/>
    <w:rsid w:val="000C400B"/>
    <w:rsid w:val="000D216F"/>
    <w:rsid w:val="000F5416"/>
    <w:rsid w:val="001159C1"/>
    <w:rsid w:val="00122761"/>
    <w:rsid w:val="00143057"/>
    <w:rsid w:val="00152680"/>
    <w:rsid w:val="00152812"/>
    <w:rsid w:val="00153B72"/>
    <w:rsid w:val="00165D00"/>
    <w:rsid w:val="001A738A"/>
    <w:rsid w:val="001E4BE3"/>
    <w:rsid w:val="002144D9"/>
    <w:rsid w:val="0022190A"/>
    <w:rsid w:val="0022214C"/>
    <w:rsid w:val="002314AC"/>
    <w:rsid w:val="002357A0"/>
    <w:rsid w:val="002609F3"/>
    <w:rsid w:val="00265BC2"/>
    <w:rsid w:val="00267C7E"/>
    <w:rsid w:val="00282A73"/>
    <w:rsid w:val="00284075"/>
    <w:rsid w:val="002953A3"/>
    <w:rsid w:val="002B315C"/>
    <w:rsid w:val="002B3DFB"/>
    <w:rsid w:val="002C3482"/>
    <w:rsid w:val="002C5A45"/>
    <w:rsid w:val="002C7DD2"/>
    <w:rsid w:val="002D3884"/>
    <w:rsid w:val="002E286F"/>
    <w:rsid w:val="002F02FC"/>
    <w:rsid w:val="00303DDA"/>
    <w:rsid w:val="00322BFC"/>
    <w:rsid w:val="00335C43"/>
    <w:rsid w:val="003366B3"/>
    <w:rsid w:val="00337FE0"/>
    <w:rsid w:val="003666B5"/>
    <w:rsid w:val="00376458"/>
    <w:rsid w:val="0038541A"/>
    <w:rsid w:val="00385630"/>
    <w:rsid w:val="003A7E8F"/>
    <w:rsid w:val="003B5F6F"/>
    <w:rsid w:val="003D3154"/>
    <w:rsid w:val="003F5403"/>
    <w:rsid w:val="003F68A5"/>
    <w:rsid w:val="00416847"/>
    <w:rsid w:val="00432256"/>
    <w:rsid w:val="00442AE8"/>
    <w:rsid w:val="00443EF8"/>
    <w:rsid w:val="00471661"/>
    <w:rsid w:val="00476616"/>
    <w:rsid w:val="00477F46"/>
    <w:rsid w:val="00491091"/>
    <w:rsid w:val="0049377F"/>
    <w:rsid w:val="004B0E7C"/>
    <w:rsid w:val="004B4B84"/>
    <w:rsid w:val="004C2169"/>
    <w:rsid w:val="004C4466"/>
    <w:rsid w:val="004C6CFE"/>
    <w:rsid w:val="004F12FD"/>
    <w:rsid w:val="005148B4"/>
    <w:rsid w:val="0052026E"/>
    <w:rsid w:val="00530BF3"/>
    <w:rsid w:val="005642C0"/>
    <w:rsid w:val="005725D8"/>
    <w:rsid w:val="0058435A"/>
    <w:rsid w:val="00596137"/>
    <w:rsid w:val="005A1139"/>
    <w:rsid w:val="005A49C4"/>
    <w:rsid w:val="005A5274"/>
    <w:rsid w:val="005B3D1D"/>
    <w:rsid w:val="005C48AF"/>
    <w:rsid w:val="005D3469"/>
    <w:rsid w:val="005D5B44"/>
    <w:rsid w:val="005E05A4"/>
    <w:rsid w:val="00614AB2"/>
    <w:rsid w:val="00617E71"/>
    <w:rsid w:val="00631144"/>
    <w:rsid w:val="00635136"/>
    <w:rsid w:val="0066240C"/>
    <w:rsid w:val="0066636C"/>
    <w:rsid w:val="006759BC"/>
    <w:rsid w:val="0068652C"/>
    <w:rsid w:val="00690795"/>
    <w:rsid w:val="006908F5"/>
    <w:rsid w:val="006A3389"/>
    <w:rsid w:val="006B2335"/>
    <w:rsid w:val="006D63FD"/>
    <w:rsid w:val="006D7717"/>
    <w:rsid w:val="006E50FA"/>
    <w:rsid w:val="007041B8"/>
    <w:rsid w:val="007206E6"/>
    <w:rsid w:val="00721368"/>
    <w:rsid w:val="00725A0E"/>
    <w:rsid w:val="00737489"/>
    <w:rsid w:val="00745443"/>
    <w:rsid w:val="007665A5"/>
    <w:rsid w:val="00766AB6"/>
    <w:rsid w:val="00771CD3"/>
    <w:rsid w:val="007745E3"/>
    <w:rsid w:val="00797A26"/>
    <w:rsid w:val="007A2DA1"/>
    <w:rsid w:val="007D027F"/>
    <w:rsid w:val="007D08B1"/>
    <w:rsid w:val="007D298B"/>
    <w:rsid w:val="007E03D3"/>
    <w:rsid w:val="007E6E13"/>
    <w:rsid w:val="007F06A6"/>
    <w:rsid w:val="007F3FB7"/>
    <w:rsid w:val="00800337"/>
    <w:rsid w:val="0080493C"/>
    <w:rsid w:val="008608D8"/>
    <w:rsid w:val="0086558D"/>
    <w:rsid w:val="008777CA"/>
    <w:rsid w:val="008B7C5F"/>
    <w:rsid w:val="008C4EFF"/>
    <w:rsid w:val="008D2DD7"/>
    <w:rsid w:val="008E091B"/>
    <w:rsid w:val="008F3472"/>
    <w:rsid w:val="008F3DF1"/>
    <w:rsid w:val="00930FE8"/>
    <w:rsid w:val="00941B49"/>
    <w:rsid w:val="0097341D"/>
    <w:rsid w:val="00975A89"/>
    <w:rsid w:val="00977DE3"/>
    <w:rsid w:val="00993ADD"/>
    <w:rsid w:val="00994720"/>
    <w:rsid w:val="009C5628"/>
    <w:rsid w:val="009E204F"/>
    <w:rsid w:val="009F2270"/>
    <w:rsid w:val="009F46A0"/>
    <w:rsid w:val="00A0657F"/>
    <w:rsid w:val="00A30F25"/>
    <w:rsid w:val="00A44915"/>
    <w:rsid w:val="00A4674A"/>
    <w:rsid w:val="00A54B62"/>
    <w:rsid w:val="00A62DE4"/>
    <w:rsid w:val="00A83F7D"/>
    <w:rsid w:val="00AA6F1F"/>
    <w:rsid w:val="00AB07C2"/>
    <w:rsid w:val="00AB292F"/>
    <w:rsid w:val="00AF7483"/>
    <w:rsid w:val="00B12595"/>
    <w:rsid w:val="00B15F2E"/>
    <w:rsid w:val="00B24B56"/>
    <w:rsid w:val="00B27E79"/>
    <w:rsid w:val="00B31EF8"/>
    <w:rsid w:val="00B4176F"/>
    <w:rsid w:val="00B428CD"/>
    <w:rsid w:val="00B436EB"/>
    <w:rsid w:val="00B8470E"/>
    <w:rsid w:val="00B847DD"/>
    <w:rsid w:val="00B8509B"/>
    <w:rsid w:val="00B94FA2"/>
    <w:rsid w:val="00BA038E"/>
    <w:rsid w:val="00BB3E89"/>
    <w:rsid w:val="00BF177A"/>
    <w:rsid w:val="00BF55AB"/>
    <w:rsid w:val="00C023C9"/>
    <w:rsid w:val="00C13C6A"/>
    <w:rsid w:val="00C20486"/>
    <w:rsid w:val="00C262E2"/>
    <w:rsid w:val="00C322D8"/>
    <w:rsid w:val="00C57D83"/>
    <w:rsid w:val="00C7280B"/>
    <w:rsid w:val="00C80A75"/>
    <w:rsid w:val="00C86147"/>
    <w:rsid w:val="00C873A2"/>
    <w:rsid w:val="00CA7689"/>
    <w:rsid w:val="00CB5553"/>
    <w:rsid w:val="00CC4679"/>
    <w:rsid w:val="00CE2E55"/>
    <w:rsid w:val="00D1236F"/>
    <w:rsid w:val="00D143F1"/>
    <w:rsid w:val="00D20D62"/>
    <w:rsid w:val="00D309F8"/>
    <w:rsid w:val="00D3387A"/>
    <w:rsid w:val="00D43FB1"/>
    <w:rsid w:val="00D44AC6"/>
    <w:rsid w:val="00D55F52"/>
    <w:rsid w:val="00D706DD"/>
    <w:rsid w:val="00D80125"/>
    <w:rsid w:val="00D816BD"/>
    <w:rsid w:val="00D83C80"/>
    <w:rsid w:val="00DA2764"/>
    <w:rsid w:val="00DD4DC5"/>
    <w:rsid w:val="00DD6950"/>
    <w:rsid w:val="00DF2402"/>
    <w:rsid w:val="00DF73AC"/>
    <w:rsid w:val="00E12FB7"/>
    <w:rsid w:val="00E16B67"/>
    <w:rsid w:val="00E23150"/>
    <w:rsid w:val="00E438DE"/>
    <w:rsid w:val="00E51D25"/>
    <w:rsid w:val="00E8382C"/>
    <w:rsid w:val="00E91109"/>
    <w:rsid w:val="00E9511F"/>
    <w:rsid w:val="00EC4EC1"/>
    <w:rsid w:val="00ED00A2"/>
    <w:rsid w:val="00EF16CF"/>
    <w:rsid w:val="00EF2FE8"/>
    <w:rsid w:val="00F0196A"/>
    <w:rsid w:val="00F02237"/>
    <w:rsid w:val="00F02B9E"/>
    <w:rsid w:val="00F21F54"/>
    <w:rsid w:val="00F37BC7"/>
    <w:rsid w:val="00F77B03"/>
    <w:rsid w:val="00FC5B34"/>
    <w:rsid w:val="00FD475C"/>
    <w:rsid w:val="00FD77DF"/>
    <w:rsid w:val="00FF33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569">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6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091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E091B"/>
    <w:rPr>
      <w:sz w:val="18"/>
      <w:szCs w:val="18"/>
    </w:rPr>
  </w:style>
  <w:style w:type="paragraph" w:styleId="a4">
    <w:name w:val="footer"/>
    <w:basedOn w:val="a"/>
    <w:link w:val="Char0"/>
    <w:uiPriority w:val="99"/>
    <w:unhideWhenUsed/>
    <w:rsid w:val="008E091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E091B"/>
    <w:rPr>
      <w:sz w:val="18"/>
      <w:szCs w:val="18"/>
    </w:rPr>
  </w:style>
  <w:style w:type="character" w:styleId="a5">
    <w:name w:val="page number"/>
    <w:basedOn w:val="a0"/>
    <w:rsid w:val="008E091B"/>
  </w:style>
  <w:style w:type="paragraph" w:styleId="a6">
    <w:name w:val="Balloon Text"/>
    <w:basedOn w:val="a"/>
    <w:link w:val="Char1"/>
    <w:uiPriority w:val="99"/>
    <w:semiHidden/>
    <w:unhideWhenUsed/>
    <w:rsid w:val="002E286F"/>
    <w:rPr>
      <w:sz w:val="18"/>
      <w:szCs w:val="18"/>
    </w:rPr>
  </w:style>
  <w:style w:type="character" w:customStyle="1" w:styleId="Char1">
    <w:name w:val="批注框文本 Char"/>
    <w:basedOn w:val="a0"/>
    <w:link w:val="a6"/>
    <w:uiPriority w:val="99"/>
    <w:semiHidden/>
    <w:rsid w:val="002E286F"/>
    <w:rPr>
      <w:rFonts w:ascii="Times New Roman" w:eastAsia="宋体" w:hAnsi="Times New Roman" w:cs="Times New Roman"/>
      <w:sz w:val="18"/>
      <w:szCs w:val="18"/>
    </w:rPr>
  </w:style>
  <w:style w:type="character" w:styleId="a7">
    <w:name w:val="annotation reference"/>
    <w:basedOn w:val="a0"/>
    <w:uiPriority w:val="99"/>
    <w:semiHidden/>
    <w:unhideWhenUsed/>
    <w:rsid w:val="001A738A"/>
    <w:rPr>
      <w:sz w:val="21"/>
      <w:szCs w:val="21"/>
    </w:rPr>
  </w:style>
  <w:style w:type="paragraph" w:styleId="a8">
    <w:name w:val="annotation text"/>
    <w:basedOn w:val="a"/>
    <w:link w:val="Char2"/>
    <w:uiPriority w:val="99"/>
    <w:semiHidden/>
    <w:unhideWhenUsed/>
    <w:rsid w:val="001A738A"/>
    <w:pPr>
      <w:jc w:val="left"/>
    </w:pPr>
  </w:style>
  <w:style w:type="character" w:customStyle="1" w:styleId="Char2">
    <w:name w:val="批注文字 Char"/>
    <w:basedOn w:val="a0"/>
    <w:link w:val="a8"/>
    <w:uiPriority w:val="99"/>
    <w:semiHidden/>
    <w:rsid w:val="001A738A"/>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1A738A"/>
    <w:rPr>
      <w:b/>
      <w:bCs/>
    </w:rPr>
  </w:style>
  <w:style w:type="character" w:customStyle="1" w:styleId="Char3">
    <w:name w:val="批注主题 Char"/>
    <w:basedOn w:val="Char2"/>
    <w:link w:val="a9"/>
    <w:uiPriority w:val="99"/>
    <w:semiHidden/>
    <w:rsid w:val="001A738A"/>
    <w:rPr>
      <w:rFonts w:ascii="Times New Roman" w:eastAsia="宋体" w:hAnsi="Times New Roman" w:cs="Times New Roman"/>
      <w:b/>
      <w:bCs/>
      <w:szCs w:val="24"/>
    </w:rPr>
  </w:style>
  <w:style w:type="paragraph" w:styleId="aa">
    <w:name w:val="List Paragraph"/>
    <w:basedOn w:val="a"/>
    <w:uiPriority w:val="34"/>
    <w:qFormat/>
    <w:rsid w:val="007F3FB7"/>
    <w:pPr>
      <w:ind w:firstLineChars="200" w:firstLine="420"/>
    </w:pPr>
  </w:style>
  <w:style w:type="table" w:styleId="ab">
    <w:name w:val="Table Grid"/>
    <w:basedOn w:val="a1"/>
    <w:uiPriority w:val="59"/>
    <w:rsid w:val="00061679"/>
    <w:rPr>
      <w:rFonts w:ascii="宋体" w:eastAsia="宋体" w:hAnsi="宋体" w:cs="宋体"/>
      <w:kern w:val="0"/>
      <w:sz w:val="28"/>
      <w:szCs w:val="24"/>
      <w:u w:color="943634" w:themeColor="accent2" w:themeShade="BF"/>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Date"/>
    <w:basedOn w:val="a"/>
    <w:next w:val="a"/>
    <w:link w:val="Char4"/>
    <w:rsid w:val="006B2335"/>
    <w:pPr>
      <w:ind w:leftChars="2500" w:left="100"/>
    </w:pPr>
    <w:rPr>
      <w:rFonts w:ascii="宋体" w:hAnsi="宋体"/>
      <w:kern w:val="0"/>
      <w:szCs w:val="21"/>
      <w:lang w:val="zh-CN"/>
    </w:rPr>
  </w:style>
  <w:style w:type="character" w:customStyle="1" w:styleId="Char4">
    <w:name w:val="日期 Char"/>
    <w:basedOn w:val="a0"/>
    <w:link w:val="ac"/>
    <w:rsid w:val="006B2335"/>
    <w:rPr>
      <w:rFonts w:ascii="宋体" w:eastAsia="宋体" w:hAnsi="宋体" w:cs="Times New Roman"/>
      <w:kern w:val="0"/>
      <w:szCs w:val="21"/>
      <w:lang w:val="zh-CN"/>
    </w:rPr>
  </w:style>
  <w:style w:type="paragraph" w:styleId="ad">
    <w:name w:val="Plain Text"/>
    <w:basedOn w:val="a"/>
    <w:link w:val="Char5"/>
    <w:rsid w:val="006B2335"/>
    <w:rPr>
      <w:rFonts w:ascii="宋体" w:hAnsi="Courier New" w:cs="Courier New"/>
      <w:szCs w:val="21"/>
    </w:rPr>
  </w:style>
  <w:style w:type="character" w:customStyle="1" w:styleId="Char5">
    <w:name w:val="纯文本 Char"/>
    <w:basedOn w:val="a0"/>
    <w:link w:val="ad"/>
    <w:rsid w:val="006B2335"/>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divs>
    <w:div w:id="479539154">
      <w:bodyDiv w:val="1"/>
      <w:marLeft w:val="0"/>
      <w:marRight w:val="0"/>
      <w:marTop w:val="0"/>
      <w:marBottom w:val="0"/>
      <w:divBdr>
        <w:top w:val="none" w:sz="0" w:space="0" w:color="auto"/>
        <w:left w:val="none" w:sz="0" w:space="0" w:color="auto"/>
        <w:bottom w:val="none" w:sz="0" w:space="0" w:color="auto"/>
        <w:right w:val="none" w:sz="0" w:space="0" w:color="auto"/>
      </w:divBdr>
    </w:div>
    <w:div w:id="164358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D339B-CB78-4D0D-83AE-584D27FD6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6</Pages>
  <Words>442</Words>
  <Characters>2524</Characters>
  <Application>Microsoft Office Word</Application>
  <DocSecurity>0</DocSecurity>
  <Lines>21</Lines>
  <Paragraphs>5</Paragraphs>
  <ScaleCrop>false</ScaleCrop>
  <Company>Chinese ORG</Company>
  <LinksUpToDate>false</LinksUpToDate>
  <CharactersWithSpaces>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PC</cp:lastModifiedBy>
  <cp:revision>77</cp:revision>
  <cp:lastPrinted>2016-11-07T07:38:00Z</cp:lastPrinted>
  <dcterms:created xsi:type="dcterms:W3CDTF">2016-03-24T09:10:00Z</dcterms:created>
  <dcterms:modified xsi:type="dcterms:W3CDTF">2016-11-15T07:42:00Z</dcterms:modified>
</cp:coreProperties>
</file>