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CD" w:rsidRPr="001D2D93" w:rsidRDefault="00056B27" w:rsidP="008B74CD">
      <w:pPr>
        <w:spacing w:line="400" w:lineRule="exact"/>
        <w:rPr>
          <w:rFonts w:ascii="Times New Roman" w:eastAsia="仿宋" w:hAnsi="Times New Roman" w:cs="Times New Roman"/>
          <w:color w:val="FFFFFF" w:themeColor="background1"/>
          <w:sz w:val="32"/>
          <w:szCs w:val="32"/>
        </w:rPr>
      </w:pPr>
      <w:r w:rsidRPr="001D2D93">
        <w:rPr>
          <w:rFonts w:ascii="Times New Roman" w:eastAsia="仿宋" w:hAnsi="Times New Roman" w:cs="Times New Roman"/>
          <w:color w:val="FFFFFF" w:themeColor="background1"/>
          <w:sz w:val="32"/>
          <w:szCs w:val="32"/>
        </w:rPr>
        <w:t>000001</w:t>
      </w:r>
    </w:p>
    <w:p w:rsidR="00056B27" w:rsidRPr="001D2D93" w:rsidRDefault="00056B27" w:rsidP="008B74CD">
      <w:pPr>
        <w:spacing w:line="400" w:lineRule="exact"/>
        <w:rPr>
          <w:rFonts w:ascii="仿宋" w:eastAsia="仿宋" w:hAnsi="仿宋"/>
          <w:color w:val="FFFFFF" w:themeColor="background1"/>
          <w:sz w:val="32"/>
          <w:szCs w:val="32"/>
        </w:rPr>
      </w:pPr>
      <w:r w:rsidRPr="001D2D93">
        <w:rPr>
          <w:rFonts w:ascii="仿宋" w:eastAsia="仿宋" w:hAnsi="仿宋" w:hint="eastAsia"/>
          <w:noProof/>
          <w:color w:val="FFFFFF" w:themeColor="background1"/>
          <w:sz w:val="32"/>
          <w:szCs w:val="32"/>
        </w:rPr>
        <mc:AlternateContent>
          <mc:Choice Requires="wps">
            <w:drawing>
              <wp:anchor distT="0" distB="0" distL="114300" distR="114300" simplePos="0" relativeHeight="251659264" behindDoc="0" locked="0" layoutInCell="1" allowOverlap="1" wp14:anchorId="4CD59466" wp14:editId="38AADD4E">
                <wp:simplePos x="0" y="0"/>
                <wp:positionH relativeFrom="column">
                  <wp:posOffset>436880</wp:posOffset>
                </wp:positionH>
                <wp:positionV relativeFrom="paragraph">
                  <wp:posOffset>64770</wp:posOffset>
                </wp:positionV>
                <wp:extent cx="144000" cy="144000"/>
                <wp:effectExtent l="19050" t="38100" r="46990" b="46990"/>
                <wp:wrapNone/>
                <wp:docPr id="1" name="五角星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44000" cy="144000"/>
                        </a:xfrm>
                        <a:prstGeom prst="star5">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8E544" id="五角星 1" o:spid="_x0000_s1026" style="position:absolute;left:0;text-align:left;margin-left:34.4pt;margin-top:5.1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000,14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" path="m,55003r55003,l72000,,88997,55003r55003,l99501,88997r16997,55003l72000,110005,27502,144000,44499,88997,,55003xe" fillcolor="white [3212]" strokecolor="white [3212]" strokeweight="2pt">
                <v:path arrowok="t" o:connecttype="custom" o:connectlocs="0,55003;55003,55003;72000,0;88997,55003;144000,55003;99501,88997;116498,144000;72000,110005;27502,144000;44499,88997;0,55003" o:connectangles="0,0,0,0,0,0,0,0,0,0,0"/>
                <o:lock v:ext="edit" aspectratio="t"/>
              </v:shape>
            </w:pict>
          </mc:Fallback>
        </mc:AlternateContent>
      </w:r>
      <w:r w:rsidRPr="001D2D93">
        <w:rPr>
          <w:rFonts w:ascii="仿宋" w:eastAsia="仿宋" w:hAnsi="仿宋" w:hint="eastAsia"/>
          <w:color w:val="FFFFFF" w:themeColor="background1"/>
          <w:sz w:val="32"/>
          <w:szCs w:val="32"/>
        </w:rPr>
        <w:t>机密</w:t>
      </w:r>
      <w:r w:rsidR="008B74CD" w:rsidRPr="001D2D93">
        <w:rPr>
          <w:rFonts w:ascii="仿宋" w:eastAsia="仿宋" w:hAnsi="仿宋" w:hint="eastAsia"/>
          <w:color w:val="FFFFFF" w:themeColor="background1"/>
          <w:sz w:val="32"/>
          <w:szCs w:val="32"/>
        </w:rPr>
        <w:t xml:space="preserve">  </w:t>
      </w:r>
      <w:r w:rsidR="008B74CD" w:rsidRPr="001D2D93">
        <w:rPr>
          <w:rFonts w:ascii="Times New Roman" w:eastAsia="仿宋" w:hAnsi="Times New Roman" w:cs="Times New Roman"/>
          <w:color w:val="FFFFFF" w:themeColor="background1"/>
          <w:sz w:val="32"/>
          <w:szCs w:val="32"/>
        </w:rPr>
        <w:t>×</w:t>
      </w:r>
      <w:r w:rsidR="008B74CD" w:rsidRPr="001D2D93">
        <w:rPr>
          <w:rFonts w:ascii="仿宋" w:eastAsia="仿宋" w:hAnsi="仿宋" w:hint="eastAsia"/>
          <w:color w:val="FFFFFF" w:themeColor="background1"/>
          <w:sz w:val="32"/>
          <w:szCs w:val="32"/>
        </w:rPr>
        <w:t>年</w:t>
      </w:r>
    </w:p>
    <w:p w:rsidR="000D2001" w:rsidRPr="001D2D93" w:rsidRDefault="008B74CD" w:rsidP="00D935CF">
      <w:pPr>
        <w:spacing w:line="300" w:lineRule="exact"/>
        <w:rPr>
          <w:rFonts w:ascii="黑体" w:eastAsia="黑体" w:hAnsi="黑体"/>
          <w:color w:val="FFFFFF" w:themeColor="background1"/>
          <w:sz w:val="32"/>
          <w:szCs w:val="32"/>
        </w:rPr>
      </w:pPr>
      <w:r w:rsidRPr="001D2D93">
        <w:rPr>
          <w:rFonts w:ascii="黑体" w:eastAsia="黑体" w:hAnsi="黑体" w:hint="eastAsia"/>
          <w:color w:val="FFFFFF" w:themeColor="background1"/>
          <w:sz w:val="32"/>
          <w:szCs w:val="32"/>
        </w:rPr>
        <w:t>特急</w:t>
      </w:r>
    </w:p>
    <w:p w:rsidR="000D2001" w:rsidRPr="000D2001" w:rsidRDefault="000D2001" w:rsidP="00D935CF">
      <w:pPr>
        <w:spacing w:line="300" w:lineRule="exact"/>
        <w:rPr>
          <w:rFonts w:ascii="黑体" w:eastAsia="黑体" w:hAnsi="黑体"/>
          <w:sz w:val="32"/>
          <w:szCs w:val="32"/>
        </w:rPr>
      </w:pPr>
    </w:p>
    <w:p w:rsidR="005E3777" w:rsidRDefault="005E3777" w:rsidP="008B74CD">
      <w:pPr>
        <w:rPr>
          <w:rFonts w:ascii="仿宋" w:eastAsia="仿宋" w:hAnsi="仿宋"/>
          <w:sz w:val="32"/>
          <w:szCs w:val="32"/>
        </w:rPr>
      </w:pPr>
    </w:p>
    <w:p w:rsidR="00056B27" w:rsidRPr="00C342DC" w:rsidRDefault="00681D7F" w:rsidP="00681D7F">
      <w:pPr>
        <w:tabs>
          <w:tab w:val="left" w:pos="855"/>
        </w:tabs>
        <w:spacing w:line="620" w:lineRule="exact"/>
        <w:rPr>
          <w:rFonts w:ascii="方正小标宋简体" w:eastAsia="方正小标宋简体" w:hAnsi="仿宋"/>
          <w:sz w:val="32"/>
          <w:szCs w:val="32"/>
        </w:rPr>
      </w:pPr>
      <w:r>
        <w:rPr>
          <w:rFonts w:ascii="方正小标宋简体" w:eastAsia="方正小标宋简体" w:hAnsi="仿宋"/>
          <w:sz w:val="32"/>
          <w:szCs w:val="32"/>
        </w:rPr>
        <w:tab/>
      </w:r>
    </w:p>
    <w:p w:rsidR="000D2001" w:rsidRDefault="000D2001" w:rsidP="0066067E">
      <w:pPr>
        <w:spacing w:line="620" w:lineRule="exact"/>
        <w:rPr>
          <w:rFonts w:ascii="方正小标宋简体" w:eastAsia="方正小标宋简体" w:hAnsi="仿宋"/>
          <w:sz w:val="32"/>
          <w:szCs w:val="32"/>
        </w:rPr>
      </w:pPr>
    </w:p>
    <w:p w:rsidR="00056B27" w:rsidRDefault="005E3777" w:rsidP="00982682">
      <w:pPr>
        <w:spacing w:beforeLines="20" w:before="101" w:afterLines="50" w:after="253"/>
        <w:jc w:val="center"/>
        <w:rPr>
          <w:rFonts w:ascii="方正小标宋简体" w:eastAsia="方正小标宋简体" w:hAnsi="仿宋"/>
          <w:sz w:val="32"/>
          <w:szCs w:val="32"/>
        </w:rPr>
      </w:pPr>
      <w:r w:rsidRPr="003F0FD1">
        <w:rPr>
          <w:rFonts w:ascii="仿宋" w:eastAsia="仿宋" w:hAnsi="仿宋" w:hint="eastAsia"/>
          <w:sz w:val="32"/>
          <w:szCs w:val="32"/>
        </w:rPr>
        <w:t>东理城</w:t>
      </w:r>
      <w:r w:rsidRPr="003F0FD1">
        <w:rPr>
          <w:rFonts w:ascii="仿宋" w:eastAsia="仿宋" w:hAnsi="仿宋" w:cs="Times New Roman"/>
          <w:sz w:val="32"/>
          <w:szCs w:val="32"/>
        </w:rPr>
        <w:t>〔</w:t>
      </w:r>
      <w:r w:rsidRPr="00A359A1">
        <w:rPr>
          <w:rFonts w:ascii="Times New Roman" w:eastAsia="楷体" w:hAnsi="Times New Roman" w:cs="Times New Roman"/>
          <w:sz w:val="32"/>
          <w:szCs w:val="32"/>
        </w:rPr>
        <w:t>201</w:t>
      </w:r>
      <w:r w:rsidR="00497320">
        <w:rPr>
          <w:rFonts w:ascii="Times New Roman" w:eastAsia="楷体" w:hAnsi="Times New Roman" w:cs="Times New Roman"/>
          <w:sz w:val="32"/>
          <w:szCs w:val="32"/>
        </w:rPr>
        <w:t>6</w:t>
      </w:r>
      <w:r w:rsidRPr="003F0FD1">
        <w:rPr>
          <w:rFonts w:ascii="仿宋" w:eastAsia="仿宋" w:hAnsi="仿宋" w:cs="Times New Roman"/>
          <w:sz w:val="32"/>
          <w:szCs w:val="32"/>
        </w:rPr>
        <w:t>〕</w:t>
      </w:r>
      <w:r w:rsidR="00731520">
        <w:rPr>
          <w:rFonts w:ascii="Times New Roman" w:eastAsia="楷体" w:hAnsi="Times New Roman" w:cs="Times New Roman"/>
          <w:sz w:val="32"/>
          <w:szCs w:val="32"/>
        </w:rPr>
        <w:t>103</w:t>
      </w:r>
      <w:r w:rsidRPr="003F0FD1">
        <w:rPr>
          <w:rFonts w:ascii="仿宋" w:eastAsia="仿宋" w:hAnsi="仿宋" w:hint="eastAsia"/>
          <w:sz w:val="32"/>
          <w:szCs w:val="32"/>
        </w:rPr>
        <w:t>号</w:t>
      </w:r>
    </w:p>
    <w:p w:rsidR="00982682" w:rsidRPr="00982682" w:rsidRDefault="00982682" w:rsidP="00BA6D1B">
      <w:pPr>
        <w:spacing w:line="500" w:lineRule="exact"/>
        <w:jc w:val="center"/>
        <w:rPr>
          <w:rFonts w:ascii="方正小标宋简体" w:eastAsia="方正小标宋简体" w:hAnsi="仿宋"/>
          <w:sz w:val="32"/>
          <w:szCs w:val="32"/>
        </w:rPr>
      </w:pPr>
    </w:p>
    <w:p w:rsidR="00E35450" w:rsidRPr="00E35450" w:rsidRDefault="00E35450" w:rsidP="00E35450">
      <w:pPr>
        <w:widowControl w:val="0"/>
        <w:spacing w:line="760" w:lineRule="exact"/>
        <w:jc w:val="center"/>
        <w:rPr>
          <w:rFonts w:ascii="小标宋" w:eastAsia="小标宋" w:hAnsi="Times New Roman" w:cs="Times New Roman"/>
          <w:kern w:val="2"/>
          <w:sz w:val="44"/>
          <w:szCs w:val="44"/>
        </w:rPr>
      </w:pPr>
      <w:r>
        <w:rPr>
          <w:rFonts w:ascii="小标宋" w:eastAsia="小标宋" w:hAnsi="Times New Roman" w:cs="Times New Roman" w:hint="eastAsia"/>
          <w:kern w:val="2"/>
          <w:sz w:val="44"/>
          <w:szCs w:val="44"/>
        </w:rPr>
        <w:t>关于印发《</w:t>
      </w:r>
      <w:r w:rsidRPr="00E35450">
        <w:rPr>
          <w:rFonts w:ascii="小标宋" w:eastAsia="小标宋" w:hAnsi="Times New Roman" w:cs="Times New Roman" w:hint="eastAsia"/>
          <w:kern w:val="2"/>
          <w:sz w:val="44"/>
          <w:szCs w:val="44"/>
        </w:rPr>
        <w:t>东莞理工学院城市学院</w:t>
      </w:r>
    </w:p>
    <w:p w:rsidR="00E35450" w:rsidRDefault="00E35450" w:rsidP="00E35450">
      <w:pPr>
        <w:widowControl w:val="0"/>
        <w:spacing w:line="760" w:lineRule="exact"/>
        <w:jc w:val="center"/>
        <w:rPr>
          <w:rFonts w:ascii="小标宋" w:eastAsia="小标宋" w:hAnsi="Times New Roman" w:cs="Times New Roman"/>
          <w:kern w:val="2"/>
          <w:sz w:val="44"/>
          <w:szCs w:val="44"/>
        </w:rPr>
      </w:pPr>
      <w:r w:rsidRPr="00E35450">
        <w:rPr>
          <w:rFonts w:ascii="小标宋" w:eastAsia="小标宋" w:hAnsi="Times New Roman" w:cs="Times New Roman" w:hint="eastAsia"/>
          <w:kern w:val="2"/>
          <w:sz w:val="44"/>
          <w:szCs w:val="44"/>
        </w:rPr>
        <w:t>“工作创新奖”评选办法</w:t>
      </w:r>
      <w:r>
        <w:rPr>
          <w:rFonts w:ascii="小标宋" w:eastAsia="小标宋" w:hAnsi="Times New Roman" w:cs="Times New Roman" w:hint="eastAsia"/>
          <w:kern w:val="2"/>
          <w:sz w:val="44"/>
          <w:szCs w:val="44"/>
        </w:rPr>
        <w:t>》的通知</w:t>
      </w:r>
    </w:p>
    <w:p w:rsidR="00E35450" w:rsidRPr="00E35450" w:rsidRDefault="00E35450" w:rsidP="00F8283F">
      <w:pPr>
        <w:widowControl w:val="0"/>
        <w:spacing w:line="540" w:lineRule="exact"/>
        <w:ind w:firstLineChars="200" w:firstLine="651"/>
        <w:jc w:val="both"/>
        <w:rPr>
          <w:rFonts w:ascii="仿宋_GB2312" w:eastAsia="仿宋_GB2312" w:hAnsi="Times New Roman" w:cs="Times New Roman"/>
          <w:kern w:val="2"/>
          <w:sz w:val="32"/>
          <w:szCs w:val="32"/>
        </w:rPr>
      </w:pPr>
    </w:p>
    <w:p w:rsidR="00E35450" w:rsidRPr="00F8283F" w:rsidRDefault="00E35450" w:rsidP="00F8283F">
      <w:pPr>
        <w:widowControl w:val="0"/>
        <w:spacing w:line="540" w:lineRule="exact"/>
        <w:jc w:val="both"/>
        <w:rPr>
          <w:rFonts w:ascii="仿宋_GB2312" w:eastAsia="仿宋_GB2312" w:hAnsi="Times New Roman" w:cs="Times New Roman" w:hint="eastAsia"/>
          <w:kern w:val="2"/>
          <w:sz w:val="32"/>
          <w:szCs w:val="32"/>
        </w:rPr>
      </w:pPr>
      <w:r w:rsidRPr="00F8283F">
        <w:rPr>
          <w:rFonts w:ascii="仿宋_GB2312" w:eastAsia="仿宋_GB2312" w:hAnsi="Times New Roman" w:cs="Times New Roman" w:hint="eastAsia"/>
          <w:kern w:val="2"/>
          <w:sz w:val="32"/>
          <w:szCs w:val="32"/>
        </w:rPr>
        <w:t>院内各单位：</w:t>
      </w:r>
    </w:p>
    <w:p w:rsidR="00E35450" w:rsidRPr="00F8283F" w:rsidRDefault="00E35450" w:rsidP="00F8283F">
      <w:pPr>
        <w:spacing w:line="540" w:lineRule="exact"/>
        <w:ind w:firstLineChars="200" w:firstLine="651"/>
        <w:jc w:val="both"/>
        <w:rPr>
          <w:rFonts w:ascii="仿宋_GB2312" w:eastAsia="仿宋_GB2312" w:hAnsi="仿宋" w:hint="eastAsia"/>
          <w:sz w:val="32"/>
          <w:szCs w:val="32"/>
        </w:rPr>
      </w:pPr>
      <w:r w:rsidRPr="00F8283F">
        <w:rPr>
          <w:rFonts w:ascii="仿宋_GB2312" w:eastAsia="仿宋_GB2312" w:hAnsi="仿宋" w:hint="eastAsia"/>
          <w:sz w:val="32"/>
          <w:szCs w:val="32"/>
        </w:rPr>
        <w:t>现将《东莞理工学院城市学院“工作创新奖”评选办法》印发给你们，请遵照执行。</w:t>
      </w:r>
    </w:p>
    <w:p w:rsidR="00E35450" w:rsidRPr="00F8283F" w:rsidRDefault="00E35450" w:rsidP="00F8283F">
      <w:pPr>
        <w:spacing w:line="540" w:lineRule="exact"/>
        <w:ind w:firstLineChars="200" w:firstLine="651"/>
        <w:jc w:val="both"/>
        <w:rPr>
          <w:rFonts w:ascii="仿宋_GB2312" w:eastAsia="仿宋_GB2312" w:hAnsi="仿宋" w:hint="eastAsia"/>
          <w:sz w:val="32"/>
          <w:szCs w:val="32"/>
        </w:rPr>
      </w:pPr>
      <w:r w:rsidRPr="00F8283F">
        <w:rPr>
          <w:rFonts w:ascii="仿宋_GB2312" w:eastAsia="仿宋_GB2312" w:hAnsi="仿宋" w:hint="eastAsia"/>
          <w:sz w:val="32"/>
          <w:szCs w:val="32"/>
        </w:rPr>
        <w:t>《东莞理工学院城市学院“工作创新奖”评选办法》自印发之日起实施，学院原有相同或相冲突的文件同时停止执行。</w:t>
      </w:r>
    </w:p>
    <w:p w:rsidR="00E35450" w:rsidRPr="00F8283F" w:rsidRDefault="00E35450" w:rsidP="00BA6D1B">
      <w:pPr>
        <w:spacing w:line="520" w:lineRule="exact"/>
        <w:ind w:firstLineChars="200" w:firstLine="651"/>
        <w:rPr>
          <w:rFonts w:ascii="仿宋_GB2312" w:eastAsia="仿宋_GB2312" w:hAnsi="仿宋" w:hint="eastAsia"/>
          <w:sz w:val="32"/>
          <w:szCs w:val="32"/>
        </w:rPr>
      </w:pPr>
    </w:p>
    <w:p w:rsidR="00E35450" w:rsidRDefault="00E35450" w:rsidP="00BA6D1B">
      <w:pPr>
        <w:spacing w:line="520" w:lineRule="exact"/>
        <w:ind w:firstLineChars="200" w:firstLine="651"/>
        <w:rPr>
          <w:rFonts w:ascii="仿宋" w:eastAsia="仿宋" w:hAnsi="仿宋"/>
          <w:sz w:val="32"/>
          <w:szCs w:val="32"/>
        </w:rPr>
      </w:pPr>
      <w:r w:rsidRPr="00F8283F">
        <w:rPr>
          <w:rFonts w:ascii="仿宋_GB2312" w:eastAsia="仿宋_GB2312" w:hAnsi="仿宋" w:hint="eastAsia"/>
          <w:sz w:val="32"/>
          <w:szCs w:val="32"/>
        </w:rPr>
        <w:t>附件：东莞理工学院城市学院“工作创新</w:t>
      </w:r>
      <w:r w:rsidRPr="00E35450">
        <w:rPr>
          <w:rFonts w:ascii="仿宋" w:eastAsia="仿宋" w:hAnsi="仿宋" w:hint="eastAsia"/>
          <w:sz w:val="32"/>
          <w:szCs w:val="32"/>
        </w:rPr>
        <w:t>奖”评选办法</w:t>
      </w:r>
    </w:p>
    <w:p w:rsidR="00BA6D1B" w:rsidRDefault="00BA6D1B" w:rsidP="00BA6D1B">
      <w:pPr>
        <w:spacing w:line="520" w:lineRule="exact"/>
        <w:ind w:firstLineChars="1450" w:firstLine="4717"/>
        <w:rPr>
          <w:rFonts w:ascii="仿宋" w:eastAsia="仿宋" w:hAnsi="仿宋" w:hint="eastAsia"/>
          <w:sz w:val="32"/>
          <w:szCs w:val="32"/>
        </w:rPr>
      </w:pPr>
    </w:p>
    <w:p w:rsidR="00E35450" w:rsidRPr="00042D79" w:rsidRDefault="00E35450" w:rsidP="00BA6D1B">
      <w:pPr>
        <w:spacing w:line="520" w:lineRule="exact"/>
        <w:ind w:firstLineChars="1450" w:firstLine="4717"/>
        <w:rPr>
          <w:rFonts w:ascii="仿宋" w:eastAsia="仿宋" w:hAnsi="仿宋"/>
          <w:sz w:val="32"/>
          <w:szCs w:val="32"/>
        </w:rPr>
      </w:pPr>
      <w:r w:rsidRPr="00042D79">
        <w:rPr>
          <w:rFonts w:ascii="仿宋" w:eastAsia="仿宋" w:hAnsi="仿宋" w:hint="eastAsia"/>
          <w:sz w:val="32"/>
          <w:szCs w:val="32"/>
        </w:rPr>
        <w:t>东莞理工学院城市学院</w:t>
      </w:r>
    </w:p>
    <w:p w:rsidR="00BA6D1B" w:rsidRDefault="00E35450" w:rsidP="00BA6D1B">
      <w:pPr>
        <w:spacing w:line="520" w:lineRule="exact"/>
        <w:ind w:rightChars="400" w:right="1141"/>
        <w:jc w:val="right"/>
        <w:rPr>
          <w:rFonts w:ascii="仿宋" w:eastAsia="仿宋" w:hAnsi="仿宋"/>
          <w:sz w:val="32"/>
          <w:szCs w:val="32"/>
        </w:rPr>
      </w:pPr>
      <w:r w:rsidRPr="00042D79">
        <w:rPr>
          <w:rFonts w:ascii="仿宋" w:eastAsia="仿宋" w:hAnsi="仿宋"/>
          <w:sz w:val="32"/>
          <w:szCs w:val="32"/>
        </w:rPr>
        <w:t>20</w:t>
      </w:r>
      <w:r>
        <w:rPr>
          <w:rFonts w:ascii="仿宋" w:eastAsia="仿宋" w:hAnsi="仿宋" w:hint="eastAsia"/>
          <w:sz w:val="32"/>
          <w:szCs w:val="32"/>
        </w:rPr>
        <w:t>1</w:t>
      </w:r>
      <w:r>
        <w:rPr>
          <w:rFonts w:ascii="仿宋" w:eastAsia="仿宋" w:hAnsi="仿宋"/>
          <w:sz w:val="32"/>
          <w:szCs w:val="32"/>
        </w:rPr>
        <w:t>6</w:t>
      </w:r>
      <w:r w:rsidRPr="00042D79">
        <w:rPr>
          <w:rFonts w:ascii="仿宋" w:eastAsia="仿宋" w:hAnsi="仿宋"/>
          <w:sz w:val="32"/>
          <w:szCs w:val="32"/>
        </w:rPr>
        <w:t>年</w:t>
      </w:r>
      <w:r>
        <w:rPr>
          <w:rFonts w:ascii="仿宋" w:eastAsia="仿宋" w:hAnsi="仿宋" w:hint="eastAsia"/>
          <w:sz w:val="32"/>
          <w:szCs w:val="32"/>
        </w:rPr>
        <w:t>10</w:t>
      </w:r>
      <w:r w:rsidRPr="00042D79">
        <w:rPr>
          <w:rFonts w:ascii="仿宋" w:eastAsia="仿宋" w:hAnsi="仿宋"/>
          <w:sz w:val="32"/>
          <w:szCs w:val="32"/>
        </w:rPr>
        <w:t>月</w:t>
      </w:r>
      <w:r w:rsidR="00731520">
        <w:rPr>
          <w:rFonts w:ascii="仿宋" w:eastAsia="仿宋" w:hAnsi="仿宋"/>
          <w:sz w:val="32"/>
          <w:szCs w:val="32"/>
        </w:rPr>
        <w:t>18</w:t>
      </w:r>
      <w:r w:rsidRPr="00042D79">
        <w:rPr>
          <w:rFonts w:ascii="仿宋" w:eastAsia="仿宋" w:hAnsi="仿宋" w:hint="eastAsia"/>
          <w:sz w:val="32"/>
          <w:szCs w:val="32"/>
        </w:rPr>
        <w:t>日</w:t>
      </w:r>
      <w:r w:rsidR="00BA6D1B" w:rsidRPr="00AF2C26">
        <w:rPr>
          <w:rFonts w:ascii="仿宋" w:eastAsia="仿宋" w:hAnsi="仿宋" w:cs="Times New Roman"/>
          <w:noProof/>
          <w:color w:val="000000"/>
          <w:kern w:val="2"/>
          <w:sz w:val="32"/>
          <w:szCs w:val="32"/>
        </w:rPr>
        <mc:AlternateContent>
          <mc:Choice Requires="wps">
            <w:drawing>
              <wp:anchor distT="0" distB="0" distL="114300" distR="114300" simplePos="0" relativeHeight="251661312" behindDoc="0" locked="0" layoutInCell="1" allowOverlap="1" wp14:anchorId="1AFB581A" wp14:editId="376FA8E6">
                <wp:simplePos x="0" y="0"/>
                <wp:positionH relativeFrom="margin">
                  <wp:posOffset>0</wp:posOffset>
                </wp:positionH>
                <wp:positionV relativeFrom="margin">
                  <wp:posOffset>7581265</wp:posOffset>
                </wp:positionV>
                <wp:extent cx="5619115" cy="468000"/>
                <wp:effectExtent l="0" t="0" r="19685" b="27305"/>
                <wp:wrapSquare wrapText="bothSides"/>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468000"/>
                        </a:xfrm>
                        <a:prstGeom prst="rect">
                          <a:avLst/>
                        </a:prstGeom>
                        <a:solidFill>
                          <a:srgbClr val="FFFFFF"/>
                        </a:solidFill>
                        <a:ln w="9525">
                          <a:solidFill>
                            <a:sysClr val="window" lastClr="FFFFFF"/>
                          </a:solidFill>
                          <a:miter lim="800000"/>
                          <a:headEnd/>
                          <a:tailEnd/>
                        </a:ln>
                      </wps:spPr>
                      <wps:txbx>
                        <w:txbxContent>
                          <w:tbl>
                            <w:tblPr>
                              <w:tblStyle w:val="2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787"/>
                            </w:tblGrid>
                            <w:tr w:rsidR="00BA6D1B" w:rsidTr="00D96F79">
                              <w:trPr>
                                <w:trHeight w:val="510"/>
                              </w:trPr>
                              <w:tc>
                                <w:tcPr>
                                  <w:tcW w:w="8787" w:type="dxa"/>
                                  <w:vAlign w:val="center"/>
                                </w:tcPr>
                                <w:p w:rsidR="00BA6D1B" w:rsidRPr="00FC0A5C" w:rsidRDefault="00BA6D1B" w:rsidP="00731520">
                                  <w:pPr>
                                    <w:wordWrap w:val="0"/>
                                    <w:spacing w:line="380" w:lineRule="exact"/>
                                    <w:ind w:leftChars="100" w:left="285" w:rightChars="100" w:right="285"/>
                                    <w:jc w:val="right"/>
                                    <w:rPr>
                                      <w:rFonts w:ascii="仿宋" w:eastAsia="仿宋" w:hAnsi="仿宋"/>
                                      <w:szCs w:val="28"/>
                                    </w:rPr>
                                  </w:pPr>
                                  <w:r w:rsidRPr="00FC0A5C">
                                    <w:rPr>
                                      <w:rFonts w:ascii="仿宋" w:eastAsia="仿宋" w:hAnsi="仿宋" w:hint="eastAsia"/>
                                      <w:spacing w:val="-20"/>
                                      <w:szCs w:val="28"/>
                                    </w:rPr>
                                    <w:t xml:space="preserve">东莞理工学院城市学院办公室     </w:t>
                                  </w:r>
                                  <w:r>
                                    <w:rPr>
                                      <w:rFonts w:ascii="仿宋" w:eastAsia="仿宋" w:hAnsi="仿宋" w:hint="eastAsia"/>
                                      <w:spacing w:val="-20"/>
                                      <w:szCs w:val="28"/>
                                    </w:rPr>
                                    <w:t xml:space="preserve">        </w:t>
                                  </w:r>
                                  <w:r w:rsidRPr="00FC0A5C">
                                    <w:rPr>
                                      <w:rFonts w:ascii="仿宋" w:eastAsia="仿宋" w:hAnsi="仿宋" w:hint="eastAsia"/>
                                      <w:spacing w:val="-20"/>
                                      <w:szCs w:val="28"/>
                                    </w:rPr>
                                    <w:t xml:space="preserve">         20</w:t>
                                  </w:r>
                                  <w:r>
                                    <w:rPr>
                                      <w:rFonts w:ascii="仿宋" w:eastAsia="仿宋" w:hAnsi="仿宋" w:hint="eastAsia"/>
                                      <w:szCs w:val="28"/>
                                    </w:rPr>
                                    <w:t>1</w:t>
                                  </w:r>
                                  <w:r>
                                    <w:rPr>
                                      <w:rFonts w:ascii="仿宋" w:eastAsia="仿宋" w:hAnsi="仿宋"/>
                                      <w:szCs w:val="28"/>
                                    </w:rPr>
                                    <w:t>6</w:t>
                                  </w:r>
                                  <w:r w:rsidRPr="00FC0A5C">
                                    <w:rPr>
                                      <w:rFonts w:ascii="仿宋" w:eastAsia="仿宋" w:hAnsi="仿宋" w:cs="仿宋_GB2312" w:hint="eastAsia"/>
                                      <w:spacing w:val="-20"/>
                                      <w:szCs w:val="28"/>
                                    </w:rPr>
                                    <w:t>年</w:t>
                                  </w:r>
                                  <w:r>
                                    <w:rPr>
                                      <w:rFonts w:ascii="仿宋" w:eastAsia="仿宋" w:hAnsi="仿宋"/>
                                      <w:szCs w:val="28"/>
                                    </w:rPr>
                                    <w:t>10</w:t>
                                  </w:r>
                                  <w:r w:rsidRPr="00FC0A5C">
                                    <w:rPr>
                                      <w:rFonts w:ascii="仿宋" w:eastAsia="仿宋" w:hAnsi="仿宋" w:cs="仿宋_GB2312" w:hint="eastAsia"/>
                                      <w:spacing w:val="-20"/>
                                      <w:szCs w:val="28"/>
                                    </w:rPr>
                                    <w:t>月</w:t>
                                  </w:r>
                                  <w:r w:rsidR="00731520">
                                    <w:rPr>
                                      <w:rFonts w:ascii="仿宋" w:eastAsia="仿宋" w:hAnsi="仿宋"/>
                                      <w:szCs w:val="28"/>
                                    </w:rPr>
                                    <w:t>18</w:t>
                                  </w:r>
                                  <w:r w:rsidRPr="00FC0A5C">
                                    <w:rPr>
                                      <w:rFonts w:ascii="仿宋" w:eastAsia="仿宋" w:hAnsi="仿宋" w:cs="仿宋_GB2312" w:hint="eastAsia"/>
                                      <w:spacing w:val="-20"/>
                                      <w:szCs w:val="28"/>
                                    </w:rPr>
                                    <w:t>日印发</w:t>
                                  </w:r>
                                </w:p>
                              </w:tc>
                            </w:tr>
                          </w:tbl>
                          <w:p w:rsidR="00BA6D1B" w:rsidRDefault="00BA6D1B" w:rsidP="00BA6D1B"/>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1AFB581A" id="_x0000_t202" coordsize="21600,21600" o:spt="202" path="m,l,21600r21600,l21600,xe">
                <v:stroke joinstyle="miter"/>
                <v:path gradientshapeok="t" o:connecttype="rect"/>
              </v:shapetype>
              <v:shape id="文本框 2" o:spid="_x0000_s1026" type="#_x0000_t202" style="position:absolute;left:0;text-align:left;margin-left:0;margin-top:596.95pt;width:442.45pt;height:36.85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" strokecolor="window">
                <v:textbox>
                  <w:txbxContent>
                    <w:tbl>
                      <w:tblPr>
                        <w:tblStyle w:val="21"/>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8787"/>
                      </w:tblGrid>
                      <w:tr w:rsidR="00BA6D1B" w:rsidTr="00D96F79">
                        <w:trPr>
                          <w:trHeight w:val="510"/>
                        </w:trPr>
                        <w:tc>
                          <w:tcPr>
                            <w:tcW w:w="8787" w:type="dxa"/>
                            <w:vAlign w:val="center"/>
                          </w:tcPr>
                          <w:p w:rsidR="00BA6D1B" w:rsidRPr="00FC0A5C" w:rsidRDefault="00BA6D1B" w:rsidP="00731520">
                            <w:pPr>
                              <w:wordWrap w:val="0"/>
                              <w:spacing w:line="380" w:lineRule="exact"/>
                              <w:ind w:leftChars="100" w:left="285" w:rightChars="100" w:right="285"/>
                              <w:jc w:val="right"/>
                              <w:rPr>
                                <w:rFonts w:ascii="仿宋" w:eastAsia="仿宋" w:hAnsi="仿宋"/>
                                <w:szCs w:val="28"/>
                              </w:rPr>
                            </w:pPr>
                            <w:r w:rsidRPr="00FC0A5C">
                              <w:rPr>
                                <w:rFonts w:ascii="仿宋" w:eastAsia="仿宋" w:hAnsi="仿宋" w:hint="eastAsia"/>
                                <w:spacing w:val="-20"/>
                                <w:szCs w:val="28"/>
                              </w:rPr>
                              <w:t xml:space="preserve">东莞理工学院城市学院办公室     </w:t>
                            </w:r>
                            <w:r>
                              <w:rPr>
                                <w:rFonts w:ascii="仿宋" w:eastAsia="仿宋" w:hAnsi="仿宋" w:hint="eastAsia"/>
                                <w:spacing w:val="-20"/>
                                <w:szCs w:val="28"/>
                              </w:rPr>
                              <w:t xml:space="preserve">        </w:t>
                            </w:r>
                            <w:r w:rsidRPr="00FC0A5C">
                              <w:rPr>
                                <w:rFonts w:ascii="仿宋" w:eastAsia="仿宋" w:hAnsi="仿宋" w:hint="eastAsia"/>
                                <w:spacing w:val="-20"/>
                                <w:szCs w:val="28"/>
                              </w:rPr>
                              <w:t xml:space="preserve">         20</w:t>
                            </w:r>
                            <w:r>
                              <w:rPr>
                                <w:rFonts w:ascii="仿宋" w:eastAsia="仿宋" w:hAnsi="仿宋" w:hint="eastAsia"/>
                                <w:szCs w:val="28"/>
                              </w:rPr>
                              <w:t>1</w:t>
                            </w:r>
                            <w:r>
                              <w:rPr>
                                <w:rFonts w:ascii="仿宋" w:eastAsia="仿宋" w:hAnsi="仿宋"/>
                                <w:szCs w:val="28"/>
                              </w:rPr>
                              <w:t>6</w:t>
                            </w:r>
                            <w:r w:rsidRPr="00FC0A5C">
                              <w:rPr>
                                <w:rFonts w:ascii="仿宋" w:eastAsia="仿宋" w:hAnsi="仿宋" w:cs="仿宋_GB2312" w:hint="eastAsia"/>
                                <w:spacing w:val="-20"/>
                                <w:szCs w:val="28"/>
                              </w:rPr>
                              <w:t>年</w:t>
                            </w:r>
                            <w:r>
                              <w:rPr>
                                <w:rFonts w:ascii="仿宋" w:eastAsia="仿宋" w:hAnsi="仿宋"/>
                                <w:szCs w:val="28"/>
                              </w:rPr>
                              <w:t>10</w:t>
                            </w:r>
                            <w:r w:rsidRPr="00FC0A5C">
                              <w:rPr>
                                <w:rFonts w:ascii="仿宋" w:eastAsia="仿宋" w:hAnsi="仿宋" w:cs="仿宋_GB2312" w:hint="eastAsia"/>
                                <w:spacing w:val="-20"/>
                                <w:szCs w:val="28"/>
                              </w:rPr>
                              <w:t>月</w:t>
                            </w:r>
                            <w:r w:rsidR="00731520">
                              <w:rPr>
                                <w:rFonts w:ascii="仿宋" w:eastAsia="仿宋" w:hAnsi="仿宋"/>
                                <w:szCs w:val="28"/>
                              </w:rPr>
                              <w:t>18</w:t>
                            </w:r>
                            <w:r w:rsidRPr="00FC0A5C">
                              <w:rPr>
                                <w:rFonts w:ascii="仿宋" w:eastAsia="仿宋" w:hAnsi="仿宋" w:cs="仿宋_GB2312" w:hint="eastAsia"/>
                                <w:spacing w:val="-20"/>
                                <w:szCs w:val="28"/>
                              </w:rPr>
                              <w:t>日印发</w:t>
                            </w:r>
                          </w:p>
                        </w:tc>
                      </w:tr>
                    </w:tbl>
                    <w:p w:rsidR="00BA6D1B" w:rsidRDefault="00BA6D1B" w:rsidP="00BA6D1B"/>
                  </w:txbxContent>
                </v:textbox>
                <w10:wrap type="square" anchorx="margin" anchory="margin"/>
              </v:shape>
            </w:pict>
          </mc:Fallback>
        </mc:AlternateContent>
      </w:r>
    </w:p>
    <w:p w:rsidR="00E35450" w:rsidRPr="00E35450" w:rsidRDefault="00E35450" w:rsidP="00E35450">
      <w:pPr>
        <w:widowControl w:val="0"/>
        <w:spacing w:line="540" w:lineRule="exact"/>
        <w:rPr>
          <w:rFonts w:ascii="黑体" w:eastAsia="黑体" w:hAnsi="黑体" w:cs="Times New Roman"/>
          <w:kern w:val="2"/>
          <w:sz w:val="32"/>
          <w:szCs w:val="32"/>
        </w:rPr>
      </w:pPr>
      <w:r w:rsidRPr="00E35450">
        <w:rPr>
          <w:rFonts w:ascii="黑体" w:eastAsia="黑体" w:hAnsi="黑体" w:cs="Times New Roman" w:hint="eastAsia"/>
          <w:kern w:val="2"/>
          <w:sz w:val="32"/>
          <w:szCs w:val="32"/>
        </w:rPr>
        <w:lastRenderedPageBreak/>
        <w:t>附件</w:t>
      </w:r>
    </w:p>
    <w:p w:rsidR="00452906" w:rsidRDefault="00452906" w:rsidP="00452906">
      <w:pPr>
        <w:widowControl w:val="0"/>
        <w:spacing w:line="760" w:lineRule="exact"/>
        <w:jc w:val="center"/>
        <w:rPr>
          <w:rFonts w:ascii="小标宋" w:eastAsia="小标宋" w:hAnsi="Times New Roman" w:cs="Times New Roman"/>
          <w:kern w:val="2"/>
          <w:sz w:val="44"/>
          <w:szCs w:val="44"/>
        </w:rPr>
      </w:pPr>
      <w:r w:rsidRPr="00452906">
        <w:rPr>
          <w:rFonts w:ascii="小标宋" w:eastAsia="小标宋" w:hAnsi="Times New Roman" w:cs="Times New Roman" w:hint="eastAsia"/>
          <w:kern w:val="2"/>
          <w:sz w:val="44"/>
          <w:szCs w:val="44"/>
        </w:rPr>
        <w:t>东莞理工学院城市学院</w:t>
      </w:r>
    </w:p>
    <w:p w:rsidR="00452906" w:rsidRPr="00452906" w:rsidRDefault="00452906" w:rsidP="00452906">
      <w:pPr>
        <w:widowControl w:val="0"/>
        <w:spacing w:line="760" w:lineRule="exact"/>
        <w:jc w:val="center"/>
        <w:rPr>
          <w:rFonts w:ascii="小标宋" w:eastAsia="小标宋" w:hAnsi="Times New Roman" w:cs="Times New Roman"/>
          <w:kern w:val="2"/>
          <w:sz w:val="44"/>
          <w:szCs w:val="44"/>
        </w:rPr>
      </w:pPr>
      <w:r w:rsidRPr="00452906">
        <w:rPr>
          <w:rFonts w:ascii="小标宋" w:eastAsia="小标宋" w:hAnsi="Times New Roman" w:cs="Times New Roman" w:hint="eastAsia"/>
          <w:kern w:val="2"/>
          <w:sz w:val="44"/>
          <w:szCs w:val="44"/>
        </w:rPr>
        <w:t>“工作创新奖”评选办法</w:t>
      </w:r>
    </w:p>
    <w:p w:rsidR="00452906" w:rsidRPr="00452906" w:rsidRDefault="00452906" w:rsidP="00452906">
      <w:pPr>
        <w:widowControl w:val="0"/>
        <w:ind w:firstLineChars="200" w:firstLine="571"/>
        <w:jc w:val="both"/>
        <w:rPr>
          <w:rFonts w:ascii="仿宋" w:eastAsia="仿宋" w:hAnsi="仿宋" w:cs="Times New Roman"/>
          <w:kern w:val="2"/>
          <w:szCs w:val="28"/>
        </w:rPr>
      </w:pPr>
    </w:p>
    <w:p w:rsidR="00452906" w:rsidRPr="00452906" w:rsidRDefault="00452906" w:rsidP="00BA6D1B">
      <w:pPr>
        <w:widowControl w:val="0"/>
        <w:spacing w:line="540" w:lineRule="exact"/>
        <w:ind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 xml:space="preserve">为了进一步提高全院教职工创新意识和工作效率，勇于探索、锐意进取、开拓创新，营造改革创新环境，发展改革创新成果，培养适应地方经济社会发展需要，基础知识扎实，实践能力强，具有创新、创业精神的高素质应用型人才，努力将学院建成适应和促进区域经济社会发展的特色鲜明的应用型本科院校，特设立“工作创新奖”，制定本评选办法。 </w:t>
      </w:r>
    </w:p>
    <w:p w:rsidR="00452906" w:rsidRPr="00452906" w:rsidRDefault="00452906" w:rsidP="00BA6D1B">
      <w:pPr>
        <w:pStyle w:val="a9"/>
        <w:widowControl w:val="0"/>
        <w:numPr>
          <w:ilvl w:val="0"/>
          <w:numId w:val="9"/>
        </w:numPr>
        <w:tabs>
          <w:tab w:val="left" w:pos="0"/>
        </w:tabs>
        <w:spacing w:line="540" w:lineRule="exact"/>
        <w:ind w:left="836" w:hangingChars="257" w:hanging="836"/>
        <w:jc w:val="center"/>
        <w:rPr>
          <w:rFonts w:ascii="黑体" w:eastAsia="黑体" w:hAnsi="黑体" w:cs="Times New Roman"/>
          <w:kern w:val="2"/>
          <w:sz w:val="32"/>
          <w:szCs w:val="32"/>
        </w:rPr>
      </w:pPr>
      <w:r w:rsidRPr="00452906">
        <w:rPr>
          <w:rFonts w:ascii="黑体" w:eastAsia="黑体" w:hAnsi="黑体" w:cs="Times New Roman" w:hint="eastAsia"/>
          <w:kern w:val="2"/>
          <w:sz w:val="32"/>
          <w:szCs w:val="32"/>
        </w:rPr>
        <w:t>总  则</w:t>
      </w:r>
    </w:p>
    <w:p w:rsidR="00452906" w:rsidRPr="00452906" w:rsidRDefault="00452906" w:rsidP="00BA6D1B">
      <w:pPr>
        <w:widowControl w:val="0"/>
        <w:spacing w:line="540" w:lineRule="exact"/>
        <w:ind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工作创新是指在工作</w:t>
      </w:r>
      <w:r w:rsidRPr="00452906">
        <w:rPr>
          <w:rFonts w:ascii="仿宋" w:eastAsia="仿宋" w:hAnsi="仿宋" w:cs="Times New Roman"/>
          <w:kern w:val="2"/>
          <w:sz w:val="32"/>
          <w:szCs w:val="32"/>
        </w:rPr>
        <w:t>岗位上采取新的思路、方法、措施，产生新的工作效果、效益</w:t>
      </w:r>
      <w:r w:rsidRPr="00452906">
        <w:rPr>
          <w:rFonts w:ascii="仿宋" w:eastAsia="仿宋" w:hAnsi="仿宋" w:cs="Times New Roman" w:hint="eastAsia"/>
          <w:kern w:val="2"/>
          <w:sz w:val="32"/>
          <w:szCs w:val="32"/>
        </w:rPr>
        <w:t>，主要包括以下三方面：</w:t>
      </w:r>
    </w:p>
    <w:p w:rsidR="00452906" w:rsidRPr="00452906" w:rsidRDefault="00452906" w:rsidP="00BA6D1B">
      <w:pPr>
        <w:widowControl w:val="0"/>
        <w:numPr>
          <w:ilvl w:val="1"/>
          <w:numId w:val="4"/>
        </w:numPr>
        <w:tabs>
          <w:tab w:val="left" w:pos="1418"/>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是实现零的突破的开创性行为；</w:t>
      </w:r>
    </w:p>
    <w:p w:rsidR="00452906" w:rsidRPr="00452906" w:rsidRDefault="00452906" w:rsidP="00BA6D1B">
      <w:pPr>
        <w:widowControl w:val="0"/>
        <w:numPr>
          <w:ilvl w:val="1"/>
          <w:numId w:val="4"/>
        </w:numPr>
        <w:tabs>
          <w:tab w:val="left" w:pos="1418"/>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在一般的基础上有新的发展，具有拔尖性特征；</w:t>
      </w:r>
    </w:p>
    <w:p w:rsidR="00452906" w:rsidRPr="00452906" w:rsidRDefault="00452906" w:rsidP="00BA6D1B">
      <w:pPr>
        <w:widowControl w:val="0"/>
        <w:numPr>
          <w:ilvl w:val="1"/>
          <w:numId w:val="4"/>
        </w:numPr>
        <w:tabs>
          <w:tab w:val="left" w:pos="1418"/>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在小规模的基础上有新的扩张，具有扩张性发展。</w:t>
      </w:r>
    </w:p>
    <w:p w:rsidR="00452906" w:rsidRPr="00452906" w:rsidRDefault="00452906" w:rsidP="00BA6D1B">
      <w:pPr>
        <w:widowControl w:val="0"/>
        <w:spacing w:line="540" w:lineRule="exact"/>
        <w:ind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创新最终表现为产生良好的经济效益、社会效益和环境效益。</w:t>
      </w:r>
      <w:bookmarkStart w:id="0" w:name="_GoBack"/>
      <w:bookmarkEnd w:id="0"/>
    </w:p>
    <w:p w:rsidR="00452906" w:rsidRPr="00452906" w:rsidRDefault="00452906" w:rsidP="00BA6D1B">
      <w:pPr>
        <w:pStyle w:val="a9"/>
        <w:widowControl w:val="0"/>
        <w:numPr>
          <w:ilvl w:val="0"/>
          <w:numId w:val="9"/>
        </w:numPr>
        <w:tabs>
          <w:tab w:val="left" w:pos="0"/>
        </w:tabs>
        <w:spacing w:line="540" w:lineRule="exact"/>
        <w:ind w:left="836" w:hangingChars="257" w:hanging="836"/>
        <w:jc w:val="center"/>
        <w:rPr>
          <w:rFonts w:ascii="黑体" w:eastAsia="黑体" w:hAnsi="黑体" w:cs="Times New Roman"/>
          <w:kern w:val="2"/>
          <w:sz w:val="32"/>
          <w:szCs w:val="32"/>
        </w:rPr>
      </w:pPr>
      <w:r w:rsidRPr="00452906">
        <w:rPr>
          <w:rFonts w:ascii="黑体" w:eastAsia="黑体" w:hAnsi="黑体" w:cs="Times New Roman" w:hint="eastAsia"/>
          <w:kern w:val="2"/>
          <w:sz w:val="32"/>
          <w:szCs w:val="32"/>
        </w:rPr>
        <w:t>评奖主要原则</w:t>
      </w:r>
    </w:p>
    <w:p w:rsidR="00452906" w:rsidRPr="00452906" w:rsidRDefault="00452906" w:rsidP="00BA6D1B">
      <w:pPr>
        <w:widowControl w:val="0"/>
        <w:numPr>
          <w:ilvl w:val="1"/>
          <w:numId w:val="5"/>
        </w:numPr>
        <w:spacing w:line="540" w:lineRule="exact"/>
        <w:ind w:left="0" w:firstLine="567"/>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坚持公开、公平、公正、择优的原则；</w:t>
      </w:r>
    </w:p>
    <w:p w:rsidR="00452906" w:rsidRPr="00452906" w:rsidRDefault="00452906" w:rsidP="00BA6D1B">
      <w:pPr>
        <w:widowControl w:val="0"/>
        <w:numPr>
          <w:ilvl w:val="1"/>
          <w:numId w:val="5"/>
        </w:numPr>
        <w:spacing w:line="540" w:lineRule="exact"/>
        <w:ind w:left="0" w:firstLine="567"/>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以业绩和效益为依据的原则；</w:t>
      </w:r>
    </w:p>
    <w:p w:rsidR="00452906" w:rsidRPr="00452906" w:rsidRDefault="00452906" w:rsidP="00BA6D1B">
      <w:pPr>
        <w:widowControl w:val="0"/>
        <w:numPr>
          <w:ilvl w:val="1"/>
          <w:numId w:val="5"/>
        </w:numPr>
        <w:spacing w:line="540" w:lineRule="exact"/>
        <w:ind w:left="0" w:firstLine="567"/>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定量分析和定性分析相结合的原则。</w:t>
      </w:r>
    </w:p>
    <w:p w:rsidR="00452906" w:rsidRPr="00452906" w:rsidRDefault="00452906" w:rsidP="00BA6D1B">
      <w:pPr>
        <w:pStyle w:val="a9"/>
        <w:widowControl w:val="0"/>
        <w:numPr>
          <w:ilvl w:val="0"/>
          <w:numId w:val="9"/>
        </w:numPr>
        <w:tabs>
          <w:tab w:val="left" w:pos="0"/>
        </w:tabs>
        <w:spacing w:line="540" w:lineRule="exact"/>
        <w:ind w:left="836" w:hangingChars="257" w:hanging="836"/>
        <w:jc w:val="center"/>
        <w:rPr>
          <w:rFonts w:ascii="黑体" w:eastAsia="黑体" w:hAnsi="黑体" w:cs="Times New Roman"/>
          <w:kern w:val="2"/>
          <w:sz w:val="32"/>
          <w:szCs w:val="32"/>
        </w:rPr>
      </w:pPr>
      <w:r w:rsidRPr="00452906">
        <w:rPr>
          <w:rFonts w:ascii="黑体" w:eastAsia="黑体" w:hAnsi="黑体" w:cs="Times New Roman" w:hint="eastAsia"/>
          <w:kern w:val="2"/>
          <w:sz w:val="32"/>
          <w:szCs w:val="32"/>
        </w:rPr>
        <w:lastRenderedPageBreak/>
        <w:t>评奖范围</w:t>
      </w:r>
    </w:p>
    <w:p w:rsidR="00452906" w:rsidRPr="00452906" w:rsidRDefault="00452906" w:rsidP="00BA6D1B">
      <w:pPr>
        <w:widowControl w:val="0"/>
        <w:tabs>
          <w:tab w:val="left" w:pos="1418"/>
        </w:tabs>
        <w:spacing w:line="540" w:lineRule="exact"/>
        <w:ind w:firstLineChars="132" w:firstLine="429"/>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（一）工作创新奖为项目奖，院内各单位、</w:t>
      </w:r>
      <w:r w:rsidRPr="00452906">
        <w:rPr>
          <w:rFonts w:ascii="仿宋" w:eastAsia="仿宋" w:hAnsi="仿宋" w:cs="Times New Roman"/>
          <w:kern w:val="2"/>
          <w:sz w:val="32"/>
          <w:szCs w:val="32"/>
        </w:rPr>
        <w:t>全院教职工</w:t>
      </w:r>
      <w:r w:rsidRPr="00452906">
        <w:rPr>
          <w:rFonts w:ascii="仿宋" w:eastAsia="仿宋" w:hAnsi="仿宋" w:cs="Times New Roman" w:hint="eastAsia"/>
          <w:kern w:val="2"/>
          <w:sz w:val="32"/>
          <w:szCs w:val="32"/>
        </w:rPr>
        <w:t>在工作中具备获奖条件的均可申报评奖。</w:t>
      </w:r>
    </w:p>
    <w:p w:rsidR="00452906" w:rsidRPr="00452906" w:rsidRDefault="00452906" w:rsidP="00BA6D1B">
      <w:pPr>
        <w:widowControl w:val="0"/>
        <w:tabs>
          <w:tab w:val="left" w:pos="1418"/>
          <w:tab w:val="left" w:pos="1560"/>
        </w:tabs>
        <w:spacing w:line="540" w:lineRule="exact"/>
        <w:ind w:firstLineChars="132" w:firstLine="429"/>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（二）申报工作创新奖的范围：</w:t>
      </w:r>
    </w:p>
    <w:p w:rsidR="00452906" w:rsidRPr="00452906" w:rsidRDefault="00452906" w:rsidP="00BA6D1B">
      <w:pPr>
        <w:widowControl w:val="0"/>
        <w:numPr>
          <w:ilvl w:val="0"/>
          <w:numId w:val="1"/>
        </w:numPr>
        <w:tabs>
          <w:tab w:val="clear" w:pos="1855"/>
          <w:tab w:val="num" w:pos="0"/>
          <w:tab w:val="left" w:pos="426"/>
          <w:tab w:val="num" w:pos="993"/>
        </w:tabs>
        <w:spacing w:line="540" w:lineRule="exact"/>
        <w:ind w:left="0" w:firstLineChars="200" w:firstLine="651"/>
        <w:rPr>
          <w:rFonts w:ascii="仿宋" w:eastAsia="仿宋" w:hAnsi="仿宋" w:cs="Times New Roman"/>
          <w:kern w:val="2"/>
          <w:sz w:val="32"/>
          <w:szCs w:val="32"/>
        </w:rPr>
      </w:pPr>
      <w:r w:rsidRPr="00452906">
        <w:rPr>
          <w:rFonts w:ascii="仿宋" w:eastAsia="仿宋" w:hAnsi="仿宋" w:cs="Times New Roman" w:hint="eastAsia"/>
          <w:kern w:val="2"/>
          <w:sz w:val="32"/>
          <w:szCs w:val="32"/>
        </w:rPr>
        <w:t>提出工作新建议，被领导采纳，进入决策领域的；</w:t>
      </w:r>
    </w:p>
    <w:p w:rsidR="00452906" w:rsidRPr="00452906" w:rsidRDefault="00452906" w:rsidP="00BA6D1B">
      <w:pPr>
        <w:widowControl w:val="0"/>
        <w:numPr>
          <w:ilvl w:val="0"/>
          <w:numId w:val="1"/>
        </w:numPr>
        <w:tabs>
          <w:tab w:val="clear" w:pos="1855"/>
          <w:tab w:val="num" w:pos="0"/>
          <w:tab w:val="left" w:pos="426"/>
          <w:tab w:val="num" w:pos="993"/>
        </w:tabs>
        <w:spacing w:line="540" w:lineRule="exact"/>
        <w:ind w:left="0" w:firstLineChars="200" w:firstLine="651"/>
        <w:rPr>
          <w:rFonts w:ascii="仿宋" w:eastAsia="仿宋" w:hAnsi="仿宋" w:cs="Times New Roman"/>
          <w:kern w:val="2"/>
          <w:sz w:val="32"/>
          <w:szCs w:val="32"/>
        </w:rPr>
      </w:pPr>
      <w:r w:rsidRPr="00452906">
        <w:rPr>
          <w:rFonts w:ascii="仿宋" w:eastAsia="仿宋" w:hAnsi="仿宋" w:cs="Times New Roman" w:hint="eastAsia"/>
          <w:kern w:val="2"/>
          <w:sz w:val="32"/>
          <w:szCs w:val="32"/>
        </w:rPr>
        <w:t>出台工作新方案，推动和促进部门或全院工作的；</w:t>
      </w:r>
    </w:p>
    <w:p w:rsidR="00452906" w:rsidRPr="00452906" w:rsidRDefault="00452906" w:rsidP="00BA6D1B">
      <w:pPr>
        <w:widowControl w:val="0"/>
        <w:numPr>
          <w:ilvl w:val="0"/>
          <w:numId w:val="1"/>
        </w:numPr>
        <w:tabs>
          <w:tab w:val="clear" w:pos="1855"/>
          <w:tab w:val="num" w:pos="0"/>
          <w:tab w:val="left" w:pos="426"/>
          <w:tab w:val="num" w:pos="993"/>
        </w:tabs>
        <w:spacing w:line="540" w:lineRule="exact"/>
        <w:ind w:left="0" w:firstLineChars="200" w:firstLine="651"/>
        <w:rPr>
          <w:rFonts w:ascii="仿宋" w:eastAsia="仿宋" w:hAnsi="仿宋" w:cs="Times New Roman"/>
          <w:kern w:val="2"/>
          <w:sz w:val="32"/>
          <w:szCs w:val="32"/>
        </w:rPr>
      </w:pPr>
      <w:r w:rsidRPr="00452906">
        <w:rPr>
          <w:rFonts w:ascii="仿宋" w:eastAsia="仿宋" w:hAnsi="仿宋" w:cs="Times New Roman" w:hint="eastAsia"/>
          <w:kern w:val="2"/>
          <w:sz w:val="32"/>
          <w:szCs w:val="32"/>
        </w:rPr>
        <w:t>制定工作新措施，解决了工作中的难点、热点问题的；</w:t>
      </w:r>
    </w:p>
    <w:p w:rsidR="00452906" w:rsidRPr="00452906" w:rsidRDefault="00452906" w:rsidP="00BA6D1B">
      <w:pPr>
        <w:widowControl w:val="0"/>
        <w:numPr>
          <w:ilvl w:val="0"/>
          <w:numId w:val="1"/>
        </w:numPr>
        <w:tabs>
          <w:tab w:val="clear" w:pos="1855"/>
          <w:tab w:val="num" w:pos="0"/>
          <w:tab w:val="left" w:pos="426"/>
          <w:tab w:val="num" w:pos="993"/>
        </w:tabs>
        <w:spacing w:line="540" w:lineRule="exact"/>
        <w:ind w:left="0" w:firstLineChars="200" w:firstLine="651"/>
        <w:rPr>
          <w:rFonts w:ascii="仿宋" w:eastAsia="仿宋" w:hAnsi="仿宋" w:cs="Times New Roman"/>
          <w:kern w:val="2"/>
          <w:sz w:val="32"/>
          <w:szCs w:val="32"/>
        </w:rPr>
      </w:pPr>
      <w:r w:rsidRPr="00452906">
        <w:rPr>
          <w:rFonts w:ascii="仿宋" w:eastAsia="仿宋" w:hAnsi="仿宋" w:cs="Times New Roman" w:hint="eastAsia"/>
          <w:kern w:val="2"/>
          <w:sz w:val="32"/>
          <w:szCs w:val="32"/>
        </w:rPr>
        <w:t>开辟工作新领域，扭转旧局势，开创工作新局面的；</w:t>
      </w:r>
    </w:p>
    <w:p w:rsidR="00452906" w:rsidRPr="00452906" w:rsidRDefault="00452906" w:rsidP="00BA6D1B">
      <w:pPr>
        <w:widowControl w:val="0"/>
        <w:numPr>
          <w:ilvl w:val="0"/>
          <w:numId w:val="1"/>
        </w:numPr>
        <w:tabs>
          <w:tab w:val="clear" w:pos="1855"/>
          <w:tab w:val="num" w:pos="0"/>
          <w:tab w:val="left" w:pos="426"/>
          <w:tab w:val="num" w:pos="993"/>
        </w:tabs>
        <w:spacing w:line="540" w:lineRule="exact"/>
        <w:ind w:left="0" w:firstLineChars="200" w:firstLine="651"/>
        <w:rPr>
          <w:rFonts w:ascii="仿宋" w:eastAsia="仿宋" w:hAnsi="仿宋" w:cs="Times New Roman"/>
          <w:kern w:val="2"/>
          <w:sz w:val="32"/>
          <w:szCs w:val="32"/>
        </w:rPr>
      </w:pPr>
      <w:r w:rsidRPr="00452906">
        <w:rPr>
          <w:rFonts w:ascii="仿宋" w:eastAsia="仿宋" w:hAnsi="仿宋" w:cs="Times New Roman" w:hint="eastAsia"/>
          <w:kern w:val="2"/>
          <w:sz w:val="32"/>
          <w:szCs w:val="32"/>
        </w:rPr>
        <w:t>推出工作新创意，扩大了学院的声誉，获得社会和师生好评的；</w:t>
      </w:r>
    </w:p>
    <w:p w:rsidR="00452906" w:rsidRPr="00452906" w:rsidRDefault="00452906" w:rsidP="00BA6D1B">
      <w:pPr>
        <w:widowControl w:val="0"/>
        <w:numPr>
          <w:ilvl w:val="0"/>
          <w:numId w:val="1"/>
        </w:numPr>
        <w:tabs>
          <w:tab w:val="clear" w:pos="1855"/>
          <w:tab w:val="num" w:pos="0"/>
          <w:tab w:val="left" w:pos="426"/>
          <w:tab w:val="num" w:pos="993"/>
        </w:tabs>
        <w:spacing w:line="540" w:lineRule="exact"/>
        <w:ind w:left="0" w:firstLineChars="200" w:firstLine="651"/>
        <w:rPr>
          <w:rFonts w:ascii="仿宋" w:eastAsia="仿宋" w:hAnsi="仿宋" w:cs="Times New Roman"/>
          <w:kern w:val="2"/>
          <w:sz w:val="32"/>
          <w:szCs w:val="32"/>
        </w:rPr>
      </w:pPr>
      <w:r w:rsidRPr="00452906">
        <w:rPr>
          <w:rFonts w:ascii="仿宋" w:eastAsia="仿宋" w:hAnsi="仿宋" w:cs="Times New Roman" w:hint="eastAsia"/>
          <w:kern w:val="2"/>
          <w:sz w:val="32"/>
          <w:szCs w:val="32"/>
        </w:rPr>
        <w:t>实行工作新步骤，促进了工作水平和工作质量提高的；</w:t>
      </w:r>
    </w:p>
    <w:p w:rsidR="00452906" w:rsidRPr="00452906" w:rsidRDefault="00452906" w:rsidP="00BA6D1B">
      <w:pPr>
        <w:widowControl w:val="0"/>
        <w:numPr>
          <w:ilvl w:val="0"/>
          <w:numId w:val="1"/>
        </w:numPr>
        <w:tabs>
          <w:tab w:val="clear" w:pos="1855"/>
          <w:tab w:val="num" w:pos="0"/>
          <w:tab w:val="left" w:pos="426"/>
          <w:tab w:val="num" w:pos="993"/>
        </w:tabs>
        <w:spacing w:line="540" w:lineRule="exact"/>
        <w:ind w:left="0" w:firstLineChars="200" w:firstLine="651"/>
        <w:rPr>
          <w:rFonts w:ascii="仿宋" w:eastAsia="仿宋" w:hAnsi="仿宋" w:cs="Times New Roman"/>
          <w:kern w:val="2"/>
          <w:sz w:val="32"/>
          <w:szCs w:val="32"/>
        </w:rPr>
      </w:pPr>
      <w:r w:rsidRPr="00452906">
        <w:rPr>
          <w:rFonts w:ascii="仿宋" w:eastAsia="仿宋" w:hAnsi="仿宋" w:cs="Times New Roman" w:hint="eastAsia"/>
          <w:kern w:val="2"/>
          <w:sz w:val="32"/>
          <w:szCs w:val="32"/>
        </w:rPr>
        <w:t>其他具有创新特色的工作项目。</w:t>
      </w:r>
    </w:p>
    <w:p w:rsidR="00452906" w:rsidRPr="00452906" w:rsidRDefault="00452906" w:rsidP="00BA6D1B">
      <w:pPr>
        <w:pStyle w:val="a9"/>
        <w:widowControl w:val="0"/>
        <w:numPr>
          <w:ilvl w:val="0"/>
          <w:numId w:val="9"/>
        </w:numPr>
        <w:tabs>
          <w:tab w:val="left" w:pos="0"/>
        </w:tabs>
        <w:spacing w:line="540" w:lineRule="exact"/>
        <w:ind w:left="836" w:hangingChars="257" w:hanging="836"/>
        <w:jc w:val="center"/>
        <w:rPr>
          <w:rFonts w:ascii="黑体" w:eastAsia="黑体" w:hAnsi="黑体" w:cs="Times New Roman"/>
          <w:kern w:val="2"/>
          <w:sz w:val="32"/>
          <w:szCs w:val="32"/>
        </w:rPr>
      </w:pPr>
      <w:r w:rsidRPr="00452906">
        <w:rPr>
          <w:rFonts w:ascii="黑体" w:eastAsia="黑体" w:hAnsi="黑体" w:cs="Times New Roman" w:hint="eastAsia"/>
          <w:kern w:val="2"/>
          <w:sz w:val="32"/>
          <w:szCs w:val="32"/>
        </w:rPr>
        <w:t>奖项设计</w:t>
      </w:r>
    </w:p>
    <w:p w:rsidR="00452906" w:rsidRPr="00452906" w:rsidRDefault="00452906" w:rsidP="00BA6D1B">
      <w:pPr>
        <w:widowControl w:val="0"/>
        <w:numPr>
          <w:ilvl w:val="0"/>
          <w:numId w:val="2"/>
        </w:numPr>
        <w:tabs>
          <w:tab w:val="left" w:pos="1276"/>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设一等奖1项、二等奖2项、三等奖若干项，三个等级的奖项总数不超过10项。</w:t>
      </w:r>
    </w:p>
    <w:p w:rsidR="00452906" w:rsidRPr="00452906" w:rsidRDefault="00452906" w:rsidP="00BA6D1B">
      <w:pPr>
        <w:widowControl w:val="0"/>
        <w:numPr>
          <w:ilvl w:val="0"/>
          <w:numId w:val="7"/>
        </w:numPr>
        <w:tabs>
          <w:tab w:val="left" w:pos="993"/>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一等奖：对全院工作具有很大贡献，产生显著的经济效益、社会效益和环境效益的。</w:t>
      </w:r>
    </w:p>
    <w:p w:rsidR="00452906" w:rsidRPr="00452906" w:rsidRDefault="00452906" w:rsidP="00BA6D1B">
      <w:pPr>
        <w:widowControl w:val="0"/>
        <w:numPr>
          <w:ilvl w:val="0"/>
          <w:numId w:val="7"/>
        </w:numPr>
        <w:tabs>
          <w:tab w:val="left" w:pos="993"/>
          <w:tab w:val="left" w:pos="1418"/>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二等奖：对部门或全院的某方面工作具有大的贡献，产生较显著的经济效益、社会效益和环境效益的。</w:t>
      </w:r>
    </w:p>
    <w:p w:rsidR="00452906" w:rsidRPr="00452906" w:rsidRDefault="00452906" w:rsidP="00BA6D1B">
      <w:pPr>
        <w:widowControl w:val="0"/>
        <w:numPr>
          <w:ilvl w:val="0"/>
          <w:numId w:val="7"/>
        </w:numPr>
        <w:tabs>
          <w:tab w:val="left" w:pos="993"/>
          <w:tab w:val="left" w:pos="1418"/>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三等奖：对部门或全院的某一项工作具有较大的贡献，产生了较好的经济效益、社会效益和环境效益的。</w:t>
      </w:r>
    </w:p>
    <w:p w:rsidR="00452906" w:rsidRPr="00452906" w:rsidRDefault="00452906" w:rsidP="00BA6D1B">
      <w:pPr>
        <w:widowControl w:val="0"/>
        <w:numPr>
          <w:ilvl w:val="0"/>
          <w:numId w:val="2"/>
        </w:numPr>
        <w:tabs>
          <w:tab w:val="left" w:pos="1276"/>
          <w:tab w:val="left" w:pos="1418"/>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工作创新奖</w:t>
      </w:r>
      <w:r w:rsidRPr="00452906">
        <w:rPr>
          <w:rFonts w:ascii="仿宋" w:eastAsia="仿宋" w:hAnsi="仿宋" w:cs="Times New Roman"/>
          <w:kern w:val="2"/>
          <w:sz w:val="32"/>
          <w:szCs w:val="32"/>
        </w:rPr>
        <w:t>坚持以精神奖励为主的原则</w:t>
      </w:r>
      <w:r w:rsidRPr="00452906">
        <w:rPr>
          <w:rFonts w:ascii="仿宋" w:eastAsia="仿宋" w:hAnsi="仿宋" w:cs="Times New Roman" w:hint="eastAsia"/>
          <w:kern w:val="2"/>
          <w:sz w:val="32"/>
          <w:szCs w:val="32"/>
        </w:rPr>
        <w:t>，除向获奖者颁发荣誉证书外，</w:t>
      </w:r>
      <w:r w:rsidRPr="00452906">
        <w:rPr>
          <w:rFonts w:ascii="仿宋" w:eastAsia="仿宋" w:hAnsi="仿宋" w:cs="Times New Roman"/>
          <w:kern w:val="2"/>
          <w:sz w:val="32"/>
          <w:szCs w:val="32"/>
        </w:rPr>
        <w:t>对获奖单位</w:t>
      </w:r>
      <w:r w:rsidRPr="00452906">
        <w:rPr>
          <w:rFonts w:ascii="仿宋" w:eastAsia="仿宋" w:hAnsi="仿宋" w:cs="Times New Roman" w:hint="eastAsia"/>
          <w:kern w:val="2"/>
          <w:sz w:val="32"/>
          <w:szCs w:val="32"/>
        </w:rPr>
        <w:t>或个人给予适当的奖金：</w:t>
      </w:r>
    </w:p>
    <w:p w:rsidR="00452906" w:rsidRPr="00452906" w:rsidRDefault="00452906" w:rsidP="00BA6D1B">
      <w:pPr>
        <w:widowControl w:val="0"/>
        <w:numPr>
          <w:ilvl w:val="0"/>
          <w:numId w:val="8"/>
        </w:numPr>
        <w:tabs>
          <w:tab w:val="left" w:pos="993"/>
          <w:tab w:val="left" w:pos="1276"/>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lastRenderedPageBreak/>
        <w:t>一等奖：奖金10000元；</w:t>
      </w:r>
    </w:p>
    <w:p w:rsidR="00452906" w:rsidRPr="00452906" w:rsidRDefault="00452906" w:rsidP="00BA6D1B">
      <w:pPr>
        <w:widowControl w:val="0"/>
        <w:numPr>
          <w:ilvl w:val="0"/>
          <w:numId w:val="8"/>
        </w:numPr>
        <w:tabs>
          <w:tab w:val="left" w:pos="993"/>
          <w:tab w:val="left" w:pos="1276"/>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二等奖：奖金各8000元；</w:t>
      </w:r>
    </w:p>
    <w:p w:rsidR="00452906" w:rsidRPr="00452906" w:rsidRDefault="00452906" w:rsidP="00BA6D1B">
      <w:pPr>
        <w:widowControl w:val="0"/>
        <w:numPr>
          <w:ilvl w:val="0"/>
          <w:numId w:val="8"/>
        </w:numPr>
        <w:tabs>
          <w:tab w:val="left" w:pos="993"/>
          <w:tab w:val="left" w:pos="1276"/>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三等奖：奖金各6000元。</w:t>
      </w:r>
    </w:p>
    <w:p w:rsidR="00452906" w:rsidRPr="00452906" w:rsidRDefault="00452906" w:rsidP="00BA6D1B">
      <w:pPr>
        <w:pStyle w:val="a9"/>
        <w:widowControl w:val="0"/>
        <w:numPr>
          <w:ilvl w:val="0"/>
          <w:numId w:val="9"/>
        </w:numPr>
        <w:tabs>
          <w:tab w:val="left" w:pos="0"/>
        </w:tabs>
        <w:spacing w:line="540" w:lineRule="exact"/>
        <w:ind w:left="836" w:hangingChars="257" w:hanging="836"/>
        <w:jc w:val="center"/>
        <w:rPr>
          <w:rFonts w:ascii="黑体" w:eastAsia="黑体" w:hAnsi="黑体" w:cs="Times New Roman"/>
          <w:kern w:val="2"/>
          <w:sz w:val="32"/>
          <w:szCs w:val="32"/>
        </w:rPr>
      </w:pPr>
      <w:r w:rsidRPr="00452906">
        <w:rPr>
          <w:rFonts w:ascii="黑体" w:eastAsia="黑体" w:hAnsi="黑体" w:cs="Times New Roman" w:hint="eastAsia"/>
          <w:kern w:val="2"/>
          <w:sz w:val="32"/>
          <w:szCs w:val="32"/>
        </w:rPr>
        <w:t>评奖办法</w:t>
      </w:r>
    </w:p>
    <w:p w:rsidR="00452906" w:rsidRPr="00452906" w:rsidRDefault="00452906" w:rsidP="00BA6D1B">
      <w:pPr>
        <w:widowControl w:val="0"/>
        <w:numPr>
          <w:ilvl w:val="0"/>
          <w:numId w:val="3"/>
        </w:numPr>
        <w:tabs>
          <w:tab w:val="num" w:pos="0"/>
          <w:tab w:val="left" w:pos="993"/>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工作创新奖每两年评选一次，由学院办公室负责组织实施，</w:t>
      </w:r>
      <w:r w:rsidRPr="00452906">
        <w:rPr>
          <w:rFonts w:ascii="仿宋" w:eastAsia="仿宋" w:hAnsi="仿宋" w:cs="Times New Roman"/>
          <w:kern w:val="2"/>
          <w:sz w:val="32"/>
          <w:szCs w:val="32"/>
        </w:rPr>
        <w:t>设立评奖委员会。</w:t>
      </w:r>
    </w:p>
    <w:p w:rsidR="00452906" w:rsidRPr="00452906" w:rsidRDefault="00452906" w:rsidP="00BA6D1B">
      <w:pPr>
        <w:widowControl w:val="0"/>
        <w:numPr>
          <w:ilvl w:val="0"/>
          <w:numId w:val="3"/>
        </w:numPr>
        <w:tabs>
          <w:tab w:val="num" w:pos="0"/>
          <w:tab w:val="left" w:pos="993"/>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评选程序</w:t>
      </w:r>
    </w:p>
    <w:p w:rsidR="00452906" w:rsidRPr="00452906" w:rsidRDefault="00452906" w:rsidP="00BA6D1B">
      <w:pPr>
        <w:widowControl w:val="0"/>
        <w:numPr>
          <w:ilvl w:val="0"/>
          <w:numId w:val="6"/>
        </w:numPr>
        <w:tabs>
          <w:tab w:val="num" w:pos="0"/>
          <w:tab w:val="left" w:pos="1560"/>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申报。每次工作创新奖开评前15日，院内各单位或个人认为自己的工作符合创新奖评选条件时，应填写《东莞理工学院城市学院工作创新奖申报表》一式两份，随附业绩和效益的详细说明、证明材料或技术资料，以所属或</w:t>
      </w:r>
      <w:r w:rsidRPr="00452906">
        <w:rPr>
          <w:rFonts w:ascii="仿宋" w:eastAsia="仿宋" w:hAnsi="仿宋" w:cs="Times New Roman"/>
          <w:kern w:val="2"/>
          <w:sz w:val="32"/>
          <w:szCs w:val="32"/>
        </w:rPr>
        <w:t>牵头部门为单位推荐申报，每个部门推荐名额不超过2</w:t>
      </w:r>
      <w:r w:rsidRPr="00452906">
        <w:rPr>
          <w:rFonts w:ascii="仿宋" w:eastAsia="仿宋" w:hAnsi="仿宋" w:cs="Times New Roman" w:hint="eastAsia"/>
          <w:kern w:val="2"/>
          <w:sz w:val="32"/>
          <w:szCs w:val="32"/>
        </w:rPr>
        <w:t>项。</w:t>
      </w:r>
    </w:p>
    <w:p w:rsidR="00452906" w:rsidRPr="00452906" w:rsidRDefault="00452906" w:rsidP="00BA6D1B">
      <w:pPr>
        <w:widowControl w:val="0"/>
        <w:numPr>
          <w:ilvl w:val="0"/>
          <w:numId w:val="6"/>
        </w:numPr>
        <w:tabs>
          <w:tab w:val="left" w:pos="1560"/>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演示。工作创新奖申报人向评奖委员会讲解、PPT演示所申报的工作成果。</w:t>
      </w:r>
    </w:p>
    <w:p w:rsidR="00452906" w:rsidRPr="00452906" w:rsidRDefault="00452906" w:rsidP="00BA6D1B">
      <w:pPr>
        <w:widowControl w:val="0"/>
        <w:numPr>
          <w:ilvl w:val="0"/>
          <w:numId w:val="6"/>
        </w:numPr>
        <w:tabs>
          <w:tab w:val="left" w:pos="1560"/>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评</w:t>
      </w:r>
      <w:r w:rsidRPr="00452906">
        <w:rPr>
          <w:rFonts w:ascii="仿宋" w:eastAsia="仿宋" w:hAnsi="仿宋" w:cs="Times New Roman"/>
          <w:kern w:val="2"/>
          <w:sz w:val="32"/>
          <w:szCs w:val="32"/>
        </w:rPr>
        <w:t>审</w:t>
      </w:r>
      <w:r w:rsidRPr="00452906">
        <w:rPr>
          <w:rFonts w:ascii="仿宋" w:eastAsia="仿宋" w:hAnsi="仿宋" w:cs="Times New Roman" w:hint="eastAsia"/>
          <w:kern w:val="2"/>
          <w:sz w:val="32"/>
          <w:szCs w:val="32"/>
        </w:rPr>
        <w:t>。院评奖委员会对申报的工作创新项目进行评审，用无记名投票方式评选，选出若干个工作创新候选项目。</w:t>
      </w:r>
    </w:p>
    <w:p w:rsidR="00452906" w:rsidRPr="00452906" w:rsidRDefault="00452906" w:rsidP="00BA6D1B">
      <w:pPr>
        <w:widowControl w:val="0"/>
        <w:numPr>
          <w:ilvl w:val="0"/>
          <w:numId w:val="6"/>
        </w:numPr>
        <w:tabs>
          <w:tab w:val="left" w:pos="1560"/>
        </w:tabs>
        <w:spacing w:line="540" w:lineRule="exact"/>
        <w:ind w:left="0" w:firstLineChars="200" w:firstLine="651"/>
        <w:jc w:val="both"/>
        <w:rPr>
          <w:rFonts w:ascii="仿宋" w:eastAsia="仿宋" w:hAnsi="仿宋" w:cs="Times New Roman"/>
          <w:kern w:val="2"/>
          <w:sz w:val="32"/>
          <w:szCs w:val="32"/>
        </w:rPr>
      </w:pPr>
      <w:r w:rsidRPr="00452906">
        <w:rPr>
          <w:rFonts w:ascii="仿宋" w:eastAsia="仿宋" w:hAnsi="仿宋" w:cs="Times New Roman" w:hint="eastAsia"/>
          <w:kern w:val="2"/>
          <w:sz w:val="32"/>
          <w:szCs w:val="32"/>
        </w:rPr>
        <w:t>审批。学院办公室将工作创新候选项目报院长、书记办公会审定。</w:t>
      </w:r>
    </w:p>
    <w:p w:rsidR="00452906" w:rsidRPr="00452906" w:rsidRDefault="00452906" w:rsidP="00BA6D1B">
      <w:pPr>
        <w:pStyle w:val="a9"/>
        <w:widowControl w:val="0"/>
        <w:numPr>
          <w:ilvl w:val="0"/>
          <w:numId w:val="9"/>
        </w:numPr>
        <w:tabs>
          <w:tab w:val="left" w:pos="0"/>
        </w:tabs>
        <w:spacing w:line="540" w:lineRule="exact"/>
        <w:ind w:left="836" w:hangingChars="257" w:hanging="836"/>
        <w:jc w:val="center"/>
        <w:rPr>
          <w:rFonts w:ascii="黑体" w:eastAsia="黑体" w:hAnsi="黑体" w:cs="Times New Roman"/>
          <w:kern w:val="2"/>
          <w:sz w:val="32"/>
          <w:szCs w:val="32"/>
        </w:rPr>
      </w:pPr>
      <w:r w:rsidRPr="00452906">
        <w:rPr>
          <w:rFonts w:ascii="黑体" w:eastAsia="黑体" w:hAnsi="黑体" w:cs="Times New Roman" w:hint="eastAsia"/>
          <w:kern w:val="2"/>
          <w:sz w:val="32"/>
          <w:szCs w:val="32"/>
        </w:rPr>
        <w:t xml:space="preserve">附  则                                       </w:t>
      </w:r>
    </w:p>
    <w:p w:rsidR="009B6241" w:rsidRPr="00BA6D1B" w:rsidRDefault="00452906" w:rsidP="00BA6D1B">
      <w:pPr>
        <w:widowControl w:val="0"/>
        <w:spacing w:line="540" w:lineRule="exact"/>
        <w:ind w:firstLineChars="177" w:firstLine="576"/>
        <w:jc w:val="both"/>
        <w:rPr>
          <w:rFonts w:ascii="仿宋" w:eastAsia="仿宋" w:hAnsi="仿宋" w:cs="仿宋_GB2312"/>
          <w:kern w:val="2"/>
          <w:sz w:val="32"/>
          <w:szCs w:val="32"/>
        </w:rPr>
      </w:pPr>
      <w:r w:rsidRPr="00452906">
        <w:rPr>
          <w:rFonts w:ascii="仿宋" w:eastAsia="仿宋" w:hAnsi="仿宋" w:cs="仿宋_GB2312" w:hint="eastAsia"/>
          <w:kern w:val="2"/>
          <w:sz w:val="32"/>
          <w:szCs w:val="32"/>
        </w:rPr>
        <w:t>本办法自学院印发之日起施行，由学院办公室负责解释、修订。学院原有与本工作办法相同或相冲突的文件同时停止执行。</w:t>
      </w:r>
    </w:p>
    <w:sectPr w:rsidR="009B6241" w:rsidRPr="00BA6D1B" w:rsidSect="00477291">
      <w:headerReference w:type="even" r:id="rId7"/>
      <w:footerReference w:type="even" r:id="rId8"/>
      <w:footerReference w:type="default" r:id="rId9"/>
      <w:pgSz w:w="11906" w:h="16838" w:code="9"/>
      <w:pgMar w:top="2155" w:right="1474" w:bottom="1985" w:left="1588" w:header="851" w:footer="1134" w:gutter="0"/>
      <w:pgNumType w:fmt="numberInDash"/>
      <w:cols w:space="425"/>
      <w:titlePg/>
      <w:docGrid w:type="linesAndChars" w:linePitch="507" w:charSpace="10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868" w:rsidRDefault="00CE6868" w:rsidP="000F379F">
      <w:r>
        <w:separator/>
      </w:r>
    </w:p>
  </w:endnote>
  <w:endnote w:type="continuationSeparator" w:id="0">
    <w:p w:rsidR="00CE6868" w:rsidRDefault="00CE6868"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康简标题宋">
    <w:altName w:val="Arial Unicode MS"/>
    <w:panose1 w:val="0201060900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917595406"/>
      <w:docPartObj>
        <w:docPartGallery w:val="Page Numbers (Bottom of Page)"/>
        <w:docPartUnique/>
      </w:docPartObj>
    </w:sdtPr>
    <w:sdtEndPr>
      <w:rPr>
        <w:spacing w:val="0"/>
        <w:sz w:val="28"/>
        <w:szCs w:val="28"/>
      </w:rPr>
    </w:sdtEndPr>
    <w:sdtContent>
      <w:p w:rsidR="000F379F" w:rsidRPr="000F379F" w:rsidRDefault="000F379F" w:rsidP="007C2C5C">
        <w:pPr>
          <w:pStyle w:val="af3"/>
          <w:ind w:leftChars="100" w:left="280"/>
          <w:rPr>
            <w:sz w:val="28"/>
            <w:szCs w:val="28"/>
          </w:rPr>
        </w:pPr>
        <w:r w:rsidRPr="000F379F">
          <w:rPr>
            <w:sz w:val="28"/>
            <w:szCs w:val="28"/>
          </w:rPr>
          <w:fldChar w:fldCharType="begin"/>
        </w:r>
        <w:r w:rsidRPr="000F379F">
          <w:rPr>
            <w:sz w:val="28"/>
            <w:szCs w:val="28"/>
          </w:rPr>
          <w:instrText>PAGE   \* MERGEFORMAT</w:instrText>
        </w:r>
        <w:r w:rsidRPr="000F379F">
          <w:rPr>
            <w:sz w:val="28"/>
            <w:szCs w:val="28"/>
          </w:rPr>
          <w:fldChar w:fldCharType="separate"/>
        </w:r>
        <w:r w:rsidR="00681D7F" w:rsidRPr="00681D7F">
          <w:rPr>
            <w:noProof/>
            <w:sz w:val="28"/>
            <w:szCs w:val="28"/>
            <w:lang w:val="zh-CN"/>
          </w:rPr>
          <w:t>-</w:t>
        </w:r>
        <w:r w:rsidR="00681D7F">
          <w:rPr>
            <w:noProof/>
            <w:sz w:val="28"/>
            <w:szCs w:val="28"/>
          </w:rPr>
          <w:t xml:space="preserve"> 2 -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993308"/>
      <w:docPartObj>
        <w:docPartGallery w:val="Page Numbers (Bottom of Page)"/>
        <w:docPartUnique/>
      </w:docPartObj>
    </w:sdtPr>
    <w:sdtEndPr>
      <w:rPr>
        <w:sz w:val="28"/>
        <w:szCs w:val="28"/>
      </w:rPr>
    </w:sdtEndPr>
    <w:sdtContent>
      <w:p w:rsidR="000F379F" w:rsidRPr="000F379F" w:rsidRDefault="009809D2" w:rsidP="007C2C5C">
        <w:pPr>
          <w:pStyle w:val="af3"/>
          <w:ind w:leftChars="100" w:left="280" w:rightChars="100" w:right="280"/>
          <w:jc w:val="right"/>
          <w:rPr>
            <w:sz w:val="28"/>
            <w:szCs w:val="28"/>
          </w:rPr>
        </w:pPr>
        <w:r w:rsidRPr="009809D2">
          <w:rPr>
            <w:sz w:val="28"/>
            <w:szCs w:val="28"/>
          </w:rPr>
          <w:fldChar w:fldCharType="begin"/>
        </w:r>
        <w:r w:rsidRPr="009809D2">
          <w:rPr>
            <w:sz w:val="28"/>
            <w:szCs w:val="28"/>
          </w:rPr>
          <w:instrText>PAGE   \* MERGEFORMAT</w:instrText>
        </w:r>
        <w:r w:rsidRPr="009809D2">
          <w:rPr>
            <w:sz w:val="28"/>
            <w:szCs w:val="28"/>
          </w:rPr>
          <w:fldChar w:fldCharType="separate"/>
        </w:r>
        <w:r w:rsidR="00681D7F" w:rsidRPr="00681D7F">
          <w:rPr>
            <w:noProof/>
            <w:sz w:val="28"/>
            <w:szCs w:val="28"/>
            <w:lang w:val="zh-CN"/>
          </w:rPr>
          <w:t>-</w:t>
        </w:r>
        <w:r w:rsidR="00681D7F">
          <w:rPr>
            <w:noProof/>
            <w:sz w:val="28"/>
            <w:szCs w:val="28"/>
          </w:rPr>
          <w:t xml:space="preserve"> 3 -</w:t>
        </w:r>
        <w:r w:rsidRPr="009809D2">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868" w:rsidRDefault="00CE6868" w:rsidP="000F379F">
      <w:r>
        <w:separator/>
      </w:r>
    </w:p>
  </w:footnote>
  <w:footnote w:type="continuationSeparator" w:id="0">
    <w:p w:rsidR="00CE6868" w:rsidRDefault="00CE6868" w:rsidP="000F3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291" w:rsidRDefault="00477291" w:rsidP="00472B99">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21CAC"/>
    <w:multiLevelType w:val="hybridMultilevel"/>
    <w:tmpl w:val="50E02D1C"/>
    <w:lvl w:ilvl="0" w:tplc="0409000F">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550"/>
        </w:tabs>
        <w:ind w:left="1550" w:hanging="420"/>
      </w:pPr>
    </w:lvl>
    <w:lvl w:ilvl="2" w:tplc="0409001B" w:tentative="1">
      <w:start w:val="1"/>
      <w:numFmt w:val="lowerRoman"/>
      <w:lvlText w:val="%3."/>
      <w:lvlJc w:val="righ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9" w:tentative="1">
      <w:start w:val="1"/>
      <w:numFmt w:val="lowerLetter"/>
      <w:lvlText w:val="%5)"/>
      <w:lvlJc w:val="left"/>
      <w:pPr>
        <w:tabs>
          <w:tab w:val="num" w:pos="2810"/>
        </w:tabs>
        <w:ind w:left="2810" w:hanging="420"/>
      </w:pPr>
    </w:lvl>
    <w:lvl w:ilvl="5" w:tplc="0409001B" w:tentative="1">
      <w:start w:val="1"/>
      <w:numFmt w:val="lowerRoman"/>
      <w:lvlText w:val="%6."/>
      <w:lvlJc w:val="righ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9" w:tentative="1">
      <w:start w:val="1"/>
      <w:numFmt w:val="lowerLetter"/>
      <w:lvlText w:val="%8)"/>
      <w:lvlJc w:val="left"/>
      <w:pPr>
        <w:tabs>
          <w:tab w:val="num" w:pos="4070"/>
        </w:tabs>
        <w:ind w:left="4070" w:hanging="420"/>
      </w:pPr>
    </w:lvl>
    <w:lvl w:ilvl="8" w:tplc="0409001B" w:tentative="1">
      <w:start w:val="1"/>
      <w:numFmt w:val="lowerRoman"/>
      <w:lvlText w:val="%9."/>
      <w:lvlJc w:val="right"/>
      <w:pPr>
        <w:tabs>
          <w:tab w:val="num" w:pos="4490"/>
        </w:tabs>
        <w:ind w:left="4490" w:hanging="420"/>
      </w:pPr>
    </w:lvl>
  </w:abstractNum>
  <w:abstractNum w:abstractNumId="1">
    <w:nsid w:val="13CA6D54"/>
    <w:multiLevelType w:val="hybridMultilevel"/>
    <w:tmpl w:val="128CC750"/>
    <w:lvl w:ilvl="0" w:tplc="04090017">
      <w:start w:val="1"/>
      <w:numFmt w:val="chineseCountingThousand"/>
      <w:lvlText w:val="(%1)"/>
      <w:lvlJc w:val="left"/>
      <w:pPr>
        <w:ind w:left="980" w:hanging="420"/>
      </w:pPr>
    </w:lvl>
    <w:lvl w:ilvl="1" w:tplc="04090017">
      <w:start w:val="1"/>
      <w:numFmt w:val="chineseCountingThousand"/>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280221B9"/>
    <w:multiLevelType w:val="hybridMultilevel"/>
    <w:tmpl w:val="5FD01E0E"/>
    <w:lvl w:ilvl="0" w:tplc="04090017">
      <w:start w:val="1"/>
      <w:numFmt w:val="chineseCountingThousand"/>
      <w:lvlText w:val="(%1)"/>
      <w:lvlJc w:val="left"/>
      <w:pPr>
        <w:tabs>
          <w:tab w:val="num" w:pos="1353"/>
        </w:tabs>
        <w:ind w:left="1353" w:hanging="360"/>
      </w:pPr>
      <w:rPr>
        <w:rFonts w:hint="default"/>
      </w:rPr>
    </w:lvl>
    <w:lvl w:ilvl="1" w:tplc="04090019" w:tentative="1">
      <w:start w:val="1"/>
      <w:numFmt w:val="lowerLetter"/>
      <w:lvlText w:val="%2)"/>
      <w:lvlJc w:val="left"/>
      <w:pPr>
        <w:tabs>
          <w:tab w:val="num" w:pos="1833"/>
        </w:tabs>
        <w:ind w:left="1833" w:hanging="420"/>
      </w:pPr>
    </w:lvl>
    <w:lvl w:ilvl="2" w:tplc="0409001B" w:tentative="1">
      <w:start w:val="1"/>
      <w:numFmt w:val="lowerRoman"/>
      <w:lvlText w:val="%3."/>
      <w:lvlJc w:val="righ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9" w:tentative="1">
      <w:start w:val="1"/>
      <w:numFmt w:val="lowerLetter"/>
      <w:lvlText w:val="%5)"/>
      <w:lvlJc w:val="left"/>
      <w:pPr>
        <w:tabs>
          <w:tab w:val="num" w:pos="3093"/>
        </w:tabs>
        <w:ind w:left="3093" w:hanging="420"/>
      </w:pPr>
    </w:lvl>
    <w:lvl w:ilvl="5" w:tplc="0409001B" w:tentative="1">
      <w:start w:val="1"/>
      <w:numFmt w:val="lowerRoman"/>
      <w:lvlText w:val="%6."/>
      <w:lvlJc w:val="righ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9" w:tentative="1">
      <w:start w:val="1"/>
      <w:numFmt w:val="lowerLetter"/>
      <w:lvlText w:val="%8)"/>
      <w:lvlJc w:val="left"/>
      <w:pPr>
        <w:tabs>
          <w:tab w:val="num" w:pos="4353"/>
        </w:tabs>
        <w:ind w:left="4353" w:hanging="420"/>
      </w:pPr>
    </w:lvl>
    <w:lvl w:ilvl="8" w:tplc="0409001B" w:tentative="1">
      <w:start w:val="1"/>
      <w:numFmt w:val="lowerRoman"/>
      <w:lvlText w:val="%9."/>
      <w:lvlJc w:val="right"/>
      <w:pPr>
        <w:tabs>
          <w:tab w:val="num" w:pos="4773"/>
        </w:tabs>
        <w:ind w:left="4773" w:hanging="420"/>
      </w:pPr>
    </w:lvl>
  </w:abstractNum>
  <w:abstractNum w:abstractNumId="3">
    <w:nsid w:val="2A314E79"/>
    <w:multiLevelType w:val="hybridMultilevel"/>
    <w:tmpl w:val="29CA741C"/>
    <w:lvl w:ilvl="0" w:tplc="0409000F">
      <w:start w:val="1"/>
      <w:numFmt w:val="decimal"/>
      <w:lvlText w:val="%1."/>
      <w:lvlJc w:val="left"/>
      <w:pPr>
        <w:tabs>
          <w:tab w:val="num" w:pos="1855"/>
        </w:tabs>
        <w:ind w:left="1855" w:hanging="720"/>
      </w:pPr>
      <w:rPr>
        <w:rFonts w:hint="default"/>
      </w:rPr>
    </w:lvl>
    <w:lvl w:ilvl="1" w:tplc="04090019" w:tentative="1">
      <w:start w:val="1"/>
      <w:numFmt w:val="lowerLetter"/>
      <w:lvlText w:val="%2)"/>
      <w:lvlJc w:val="left"/>
      <w:pPr>
        <w:tabs>
          <w:tab w:val="num" w:pos="1975"/>
        </w:tabs>
        <w:ind w:left="1975" w:hanging="420"/>
      </w:pPr>
    </w:lvl>
    <w:lvl w:ilvl="2" w:tplc="0409001B" w:tentative="1">
      <w:start w:val="1"/>
      <w:numFmt w:val="lowerRoman"/>
      <w:lvlText w:val="%3."/>
      <w:lvlJc w:val="right"/>
      <w:pPr>
        <w:tabs>
          <w:tab w:val="num" w:pos="2395"/>
        </w:tabs>
        <w:ind w:left="2395" w:hanging="420"/>
      </w:pPr>
    </w:lvl>
    <w:lvl w:ilvl="3" w:tplc="0409000F" w:tentative="1">
      <w:start w:val="1"/>
      <w:numFmt w:val="decimal"/>
      <w:lvlText w:val="%4."/>
      <w:lvlJc w:val="left"/>
      <w:pPr>
        <w:tabs>
          <w:tab w:val="num" w:pos="2815"/>
        </w:tabs>
        <w:ind w:left="2815" w:hanging="420"/>
      </w:pPr>
    </w:lvl>
    <w:lvl w:ilvl="4" w:tplc="04090019" w:tentative="1">
      <w:start w:val="1"/>
      <w:numFmt w:val="lowerLetter"/>
      <w:lvlText w:val="%5)"/>
      <w:lvlJc w:val="left"/>
      <w:pPr>
        <w:tabs>
          <w:tab w:val="num" w:pos="3235"/>
        </w:tabs>
        <w:ind w:left="3235" w:hanging="420"/>
      </w:pPr>
    </w:lvl>
    <w:lvl w:ilvl="5" w:tplc="0409001B" w:tentative="1">
      <w:start w:val="1"/>
      <w:numFmt w:val="lowerRoman"/>
      <w:lvlText w:val="%6."/>
      <w:lvlJc w:val="right"/>
      <w:pPr>
        <w:tabs>
          <w:tab w:val="num" w:pos="3655"/>
        </w:tabs>
        <w:ind w:left="3655" w:hanging="420"/>
      </w:pPr>
    </w:lvl>
    <w:lvl w:ilvl="6" w:tplc="0409000F" w:tentative="1">
      <w:start w:val="1"/>
      <w:numFmt w:val="decimal"/>
      <w:lvlText w:val="%7."/>
      <w:lvlJc w:val="left"/>
      <w:pPr>
        <w:tabs>
          <w:tab w:val="num" w:pos="4075"/>
        </w:tabs>
        <w:ind w:left="4075" w:hanging="420"/>
      </w:pPr>
    </w:lvl>
    <w:lvl w:ilvl="7" w:tplc="04090019" w:tentative="1">
      <w:start w:val="1"/>
      <w:numFmt w:val="lowerLetter"/>
      <w:lvlText w:val="%8)"/>
      <w:lvlJc w:val="left"/>
      <w:pPr>
        <w:tabs>
          <w:tab w:val="num" w:pos="4495"/>
        </w:tabs>
        <w:ind w:left="4495" w:hanging="420"/>
      </w:pPr>
    </w:lvl>
    <w:lvl w:ilvl="8" w:tplc="0409001B" w:tentative="1">
      <w:start w:val="1"/>
      <w:numFmt w:val="lowerRoman"/>
      <w:lvlText w:val="%9."/>
      <w:lvlJc w:val="right"/>
      <w:pPr>
        <w:tabs>
          <w:tab w:val="num" w:pos="4915"/>
        </w:tabs>
        <w:ind w:left="4915" w:hanging="420"/>
      </w:pPr>
    </w:lvl>
  </w:abstractNum>
  <w:abstractNum w:abstractNumId="4">
    <w:nsid w:val="2DD92CBF"/>
    <w:multiLevelType w:val="hybridMultilevel"/>
    <w:tmpl w:val="97669C9E"/>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1833"/>
        </w:tabs>
        <w:ind w:left="1833" w:hanging="420"/>
      </w:pPr>
    </w:lvl>
    <w:lvl w:ilvl="2" w:tplc="0409001B" w:tentative="1">
      <w:start w:val="1"/>
      <w:numFmt w:val="lowerRoman"/>
      <w:lvlText w:val="%3."/>
      <w:lvlJc w:val="right"/>
      <w:pPr>
        <w:tabs>
          <w:tab w:val="num" w:pos="2253"/>
        </w:tabs>
        <w:ind w:left="2253" w:hanging="420"/>
      </w:pPr>
    </w:lvl>
    <w:lvl w:ilvl="3" w:tplc="0409000F" w:tentative="1">
      <w:start w:val="1"/>
      <w:numFmt w:val="decimal"/>
      <w:lvlText w:val="%4."/>
      <w:lvlJc w:val="left"/>
      <w:pPr>
        <w:tabs>
          <w:tab w:val="num" w:pos="2673"/>
        </w:tabs>
        <w:ind w:left="2673" w:hanging="420"/>
      </w:pPr>
    </w:lvl>
    <w:lvl w:ilvl="4" w:tplc="04090019" w:tentative="1">
      <w:start w:val="1"/>
      <w:numFmt w:val="lowerLetter"/>
      <w:lvlText w:val="%5)"/>
      <w:lvlJc w:val="left"/>
      <w:pPr>
        <w:tabs>
          <w:tab w:val="num" w:pos="3093"/>
        </w:tabs>
        <w:ind w:left="3093" w:hanging="420"/>
      </w:pPr>
    </w:lvl>
    <w:lvl w:ilvl="5" w:tplc="0409001B" w:tentative="1">
      <w:start w:val="1"/>
      <w:numFmt w:val="lowerRoman"/>
      <w:lvlText w:val="%6."/>
      <w:lvlJc w:val="right"/>
      <w:pPr>
        <w:tabs>
          <w:tab w:val="num" w:pos="3513"/>
        </w:tabs>
        <w:ind w:left="3513" w:hanging="420"/>
      </w:pPr>
    </w:lvl>
    <w:lvl w:ilvl="6" w:tplc="0409000F" w:tentative="1">
      <w:start w:val="1"/>
      <w:numFmt w:val="decimal"/>
      <w:lvlText w:val="%7."/>
      <w:lvlJc w:val="left"/>
      <w:pPr>
        <w:tabs>
          <w:tab w:val="num" w:pos="3933"/>
        </w:tabs>
        <w:ind w:left="3933" w:hanging="420"/>
      </w:pPr>
    </w:lvl>
    <w:lvl w:ilvl="7" w:tplc="04090019" w:tentative="1">
      <w:start w:val="1"/>
      <w:numFmt w:val="lowerLetter"/>
      <w:lvlText w:val="%8)"/>
      <w:lvlJc w:val="left"/>
      <w:pPr>
        <w:tabs>
          <w:tab w:val="num" w:pos="4353"/>
        </w:tabs>
        <w:ind w:left="4353" w:hanging="420"/>
      </w:pPr>
    </w:lvl>
    <w:lvl w:ilvl="8" w:tplc="0409001B" w:tentative="1">
      <w:start w:val="1"/>
      <w:numFmt w:val="lowerRoman"/>
      <w:lvlText w:val="%9."/>
      <w:lvlJc w:val="right"/>
      <w:pPr>
        <w:tabs>
          <w:tab w:val="num" w:pos="4773"/>
        </w:tabs>
        <w:ind w:left="4773" w:hanging="420"/>
      </w:pPr>
    </w:lvl>
  </w:abstractNum>
  <w:abstractNum w:abstractNumId="5">
    <w:nsid w:val="374473DD"/>
    <w:multiLevelType w:val="hybridMultilevel"/>
    <w:tmpl w:val="62828454"/>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41383934"/>
    <w:multiLevelType w:val="hybridMultilevel"/>
    <w:tmpl w:val="7B2E13BA"/>
    <w:lvl w:ilvl="0" w:tplc="04090017">
      <w:start w:val="1"/>
      <w:numFmt w:val="chineseCountingThousand"/>
      <w:lvlText w:val="(%1)"/>
      <w:lvlJc w:val="left"/>
      <w:pPr>
        <w:ind w:left="980" w:hanging="420"/>
      </w:pPr>
    </w:lvl>
    <w:lvl w:ilvl="1" w:tplc="04090017">
      <w:start w:val="1"/>
      <w:numFmt w:val="chineseCountingThousand"/>
      <w:lvlText w:val="(%2)"/>
      <w:lvlJc w:val="left"/>
      <w:pPr>
        <w:ind w:left="1271"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510C0801"/>
    <w:multiLevelType w:val="hybridMultilevel"/>
    <w:tmpl w:val="5E9E4EA8"/>
    <w:lvl w:ilvl="0" w:tplc="8F6ED082">
      <w:start w:val="1"/>
      <w:numFmt w:val="decimal"/>
      <w:lvlText w:val="（%1）"/>
      <w:lvlJc w:val="left"/>
      <w:pPr>
        <w:ind w:left="562"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7F01140E"/>
    <w:multiLevelType w:val="hybridMultilevel"/>
    <w:tmpl w:val="5AD0459C"/>
    <w:lvl w:ilvl="0" w:tplc="48E85B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6"/>
  </w:num>
  <w:num w:numId="6">
    <w:abstractNumId w:val="7"/>
  </w:num>
  <w:num w:numId="7">
    <w:abstractNumId w:val="4"/>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Header/>
  <w:bordersDoNotSurroundFooter/>
  <w:documentProtection w:formatting="1" w:enforcement="0"/>
  <w:defaultTabStop w:val="51"/>
  <w:evenAndOddHeaders/>
  <w:drawingGridHorizontalSpacing w:val="138"/>
  <w:drawingGridVerticalSpacing w:val="27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69F"/>
    <w:rsid w:val="000006D1"/>
    <w:rsid w:val="00014D95"/>
    <w:rsid w:val="000167AB"/>
    <w:rsid w:val="00030934"/>
    <w:rsid w:val="00042D79"/>
    <w:rsid w:val="000526B4"/>
    <w:rsid w:val="000538A2"/>
    <w:rsid w:val="00056B27"/>
    <w:rsid w:val="00056DB3"/>
    <w:rsid w:val="00065482"/>
    <w:rsid w:val="00066E0D"/>
    <w:rsid w:val="00071AC7"/>
    <w:rsid w:val="00095E41"/>
    <w:rsid w:val="00095E85"/>
    <w:rsid w:val="000B5ED7"/>
    <w:rsid w:val="000C1046"/>
    <w:rsid w:val="000C431E"/>
    <w:rsid w:val="000D2001"/>
    <w:rsid w:val="000E4093"/>
    <w:rsid w:val="000F379F"/>
    <w:rsid w:val="000F6F54"/>
    <w:rsid w:val="00114B44"/>
    <w:rsid w:val="001464B8"/>
    <w:rsid w:val="0016339A"/>
    <w:rsid w:val="0016791A"/>
    <w:rsid w:val="001A1E9A"/>
    <w:rsid w:val="001B6B93"/>
    <w:rsid w:val="001D11BF"/>
    <w:rsid w:val="001D2D93"/>
    <w:rsid w:val="001D4ED8"/>
    <w:rsid w:val="001E26FE"/>
    <w:rsid w:val="0022389E"/>
    <w:rsid w:val="00231E71"/>
    <w:rsid w:val="00260CEA"/>
    <w:rsid w:val="0026701B"/>
    <w:rsid w:val="00286B50"/>
    <w:rsid w:val="0029616D"/>
    <w:rsid w:val="002A0FA8"/>
    <w:rsid w:val="00310035"/>
    <w:rsid w:val="00311778"/>
    <w:rsid w:val="00321AC0"/>
    <w:rsid w:val="00347D5C"/>
    <w:rsid w:val="00351425"/>
    <w:rsid w:val="00356800"/>
    <w:rsid w:val="00357CB4"/>
    <w:rsid w:val="003672E1"/>
    <w:rsid w:val="00387F5F"/>
    <w:rsid w:val="00392E0E"/>
    <w:rsid w:val="003A17D3"/>
    <w:rsid w:val="003A3990"/>
    <w:rsid w:val="003A6D2A"/>
    <w:rsid w:val="003C3468"/>
    <w:rsid w:val="003C595F"/>
    <w:rsid w:val="003D6560"/>
    <w:rsid w:val="003E784A"/>
    <w:rsid w:val="003F0D75"/>
    <w:rsid w:val="003F0FD1"/>
    <w:rsid w:val="003F1596"/>
    <w:rsid w:val="0043371A"/>
    <w:rsid w:val="0044510F"/>
    <w:rsid w:val="0045111F"/>
    <w:rsid w:val="00452906"/>
    <w:rsid w:val="00456103"/>
    <w:rsid w:val="00467E3F"/>
    <w:rsid w:val="00470CCF"/>
    <w:rsid w:val="00472B99"/>
    <w:rsid w:val="00477291"/>
    <w:rsid w:val="00497320"/>
    <w:rsid w:val="004F6069"/>
    <w:rsid w:val="00522D09"/>
    <w:rsid w:val="0052335F"/>
    <w:rsid w:val="00554731"/>
    <w:rsid w:val="005657DE"/>
    <w:rsid w:val="00576A89"/>
    <w:rsid w:val="0058106D"/>
    <w:rsid w:val="00587E8C"/>
    <w:rsid w:val="005926E3"/>
    <w:rsid w:val="00594E1C"/>
    <w:rsid w:val="005C32B9"/>
    <w:rsid w:val="005D0ED0"/>
    <w:rsid w:val="005E3777"/>
    <w:rsid w:val="005F1C7C"/>
    <w:rsid w:val="0063664C"/>
    <w:rsid w:val="00646CA3"/>
    <w:rsid w:val="00653ED8"/>
    <w:rsid w:val="0066067E"/>
    <w:rsid w:val="00664C46"/>
    <w:rsid w:val="00670EC6"/>
    <w:rsid w:val="00681D7F"/>
    <w:rsid w:val="00690BD2"/>
    <w:rsid w:val="00691F0F"/>
    <w:rsid w:val="006A5C6B"/>
    <w:rsid w:val="006B653F"/>
    <w:rsid w:val="00700362"/>
    <w:rsid w:val="0071293B"/>
    <w:rsid w:val="00731520"/>
    <w:rsid w:val="0074496B"/>
    <w:rsid w:val="00766BA8"/>
    <w:rsid w:val="007B1731"/>
    <w:rsid w:val="007B35E9"/>
    <w:rsid w:val="007C2C5C"/>
    <w:rsid w:val="007E5F60"/>
    <w:rsid w:val="0082344E"/>
    <w:rsid w:val="00830D02"/>
    <w:rsid w:val="00831365"/>
    <w:rsid w:val="00831856"/>
    <w:rsid w:val="00833DEF"/>
    <w:rsid w:val="008503DD"/>
    <w:rsid w:val="008647A3"/>
    <w:rsid w:val="008656D2"/>
    <w:rsid w:val="0087537B"/>
    <w:rsid w:val="0087745B"/>
    <w:rsid w:val="008B4EBF"/>
    <w:rsid w:val="008B74CD"/>
    <w:rsid w:val="009410FB"/>
    <w:rsid w:val="009809D2"/>
    <w:rsid w:val="00982682"/>
    <w:rsid w:val="009B6241"/>
    <w:rsid w:val="009F233F"/>
    <w:rsid w:val="00A23E38"/>
    <w:rsid w:val="00A359A1"/>
    <w:rsid w:val="00A843A9"/>
    <w:rsid w:val="00A851C0"/>
    <w:rsid w:val="00A96B95"/>
    <w:rsid w:val="00AF2C26"/>
    <w:rsid w:val="00B23C10"/>
    <w:rsid w:val="00B30078"/>
    <w:rsid w:val="00B407D3"/>
    <w:rsid w:val="00B418E0"/>
    <w:rsid w:val="00B41B59"/>
    <w:rsid w:val="00B56A09"/>
    <w:rsid w:val="00B77929"/>
    <w:rsid w:val="00B9700E"/>
    <w:rsid w:val="00BA6D1B"/>
    <w:rsid w:val="00BB325B"/>
    <w:rsid w:val="00BE2516"/>
    <w:rsid w:val="00BE31C2"/>
    <w:rsid w:val="00C342DC"/>
    <w:rsid w:val="00C43E87"/>
    <w:rsid w:val="00C55269"/>
    <w:rsid w:val="00C62E7C"/>
    <w:rsid w:val="00C85E15"/>
    <w:rsid w:val="00CB4674"/>
    <w:rsid w:val="00CC5430"/>
    <w:rsid w:val="00CD1B5B"/>
    <w:rsid w:val="00CD25ED"/>
    <w:rsid w:val="00CE6868"/>
    <w:rsid w:val="00D003C6"/>
    <w:rsid w:val="00D03B9F"/>
    <w:rsid w:val="00D05231"/>
    <w:rsid w:val="00D1569F"/>
    <w:rsid w:val="00D268A2"/>
    <w:rsid w:val="00D3334F"/>
    <w:rsid w:val="00D37389"/>
    <w:rsid w:val="00D40204"/>
    <w:rsid w:val="00D519C0"/>
    <w:rsid w:val="00D935CF"/>
    <w:rsid w:val="00D96F79"/>
    <w:rsid w:val="00D97D59"/>
    <w:rsid w:val="00DA7E1F"/>
    <w:rsid w:val="00DB0382"/>
    <w:rsid w:val="00DE1EF1"/>
    <w:rsid w:val="00DE53E4"/>
    <w:rsid w:val="00E25A86"/>
    <w:rsid w:val="00E312C9"/>
    <w:rsid w:val="00E35450"/>
    <w:rsid w:val="00E42909"/>
    <w:rsid w:val="00E5448E"/>
    <w:rsid w:val="00E73FF7"/>
    <w:rsid w:val="00E81522"/>
    <w:rsid w:val="00EC597A"/>
    <w:rsid w:val="00EE18B9"/>
    <w:rsid w:val="00EF15D2"/>
    <w:rsid w:val="00EF6C4D"/>
    <w:rsid w:val="00EF7789"/>
    <w:rsid w:val="00F24F4B"/>
    <w:rsid w:val="00F34E16"/>
    <w:rsid w:val="00F54E90"/>
    <w:rsid w:val="00F55A86"/>
    <w:rsid w:val="00F8283F"/>
    <w:rsid w:val="00FA641A"/>
    <w:rsid w:val="00FB10D4"/>
    <w:rsid w:val="00FB171C"/>
    <w:rsid w:val="00FC0A5C"/>
    <w:rsid w:val="00FE5B26"/>
    <w:rsid w:val="00FF3B6E"/>
    <w:rsid w:val="00FF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09225B-77A2-4840-A464-676E5B0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aliases w:val="标题：办公室文件头"/>
    <w:basedOn w:val="a"/>
    <w:next w:val="a"/>
    <w:link w:val="2Char"/>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aliases w:val="标题：办公室文件头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nhideWhenUsed/>
    <w:rsid w:val="000F379F"/>
    <w:pPr>
      <w:tabs>
        <w:tab w:val="center" w:pos="4153"/>
        <w:tab w:val="right" w:pos="8306"/>
      </w:tabs>
      <w:snapToGrid w:val="0"/>
    </w:pPr>
    <w:rPr>
      <w:sz w:val="18"/>
      <w:szCs w:val="18"/>
    </w:rPr>
  </w:style>
  <w:style w:type="character" w:customStyle="1" w:styleId="Char4">
    <w:name w:val="页脚 Char"/>
    <w:basedOn w:val="a0"/>
    <w:link w:val="af3"/>
    <w:rsid w:val="000F379F"/>
    <w:rPr>
      <w:sz w:val="18"/>
      <w:szCs w:val="18"/>
    </w:rPr>
  </w:style>
  <w:style w:type="paragraph" w:styleId="af4">
    <w:name w:val="Balloon Text"/>
    <w:basedOn w:val="a"/>
    <w:link w:val="Char5"/>
    <w:semiHidden/>
    <w:unhideWhenUsed/>
    <w:rsid w:val="000D2001"/>
    <w:rPr>
      <w:sz w:val="18"/>
      <w:szCs w:val="18"/>
    </w:rPr>
  </w:style>
  <w:style w:type="character" w:customStyle="1" w:styleId="Char5">
    <w:name w:val="批注框文本 Char"/>
    <w:basedOn w:val="a0"/>
    <w:link w:val="af4"/>
    <w:uiPriority w:val="99"/>
    <w:semiHidden/>
    <w:rsid w:val="000D2001"/>
    <w:rPr>
      <w:sz w:val="18"/>
      <w:szCs w:val="18"/>
    </w:rPr>
  </w:style>
  <w:style w:type="character" w:styleId="af5">
    <w:name w:val="page number"/>
    <w:rsid w:val="00982682"/>
    <w:rPr>
      <w:rFonts w:ascii="Times New Roman" w:eastAsia="仿宋_GB2312" w:hAnsi="Times New Roman"/>
      <w:sz w:val="28"/>
      <w:lang w:eastAsia="zh-CN"/>
    </w:rPr>
  </w:style>
  <w:style w:type="paragraph" w:styleId="af6">
    <w:name w:val="Block Text"/>
    <w:basedOn w:val="a"/>
    <w:rsid w:val="00982682"/>
    <w:pPr>
      <w:widowControl w:val="0"/>
      <w:pBdr>
        <w:top w:val="single" w:sz="6" w:space="1" w:color="auto"/>
        <w:bottom w:val="single" w:sz="6" w:space="1" w:color="auto"/>
      </w:pBdr>
      <w:topLinePunct/>
      <w:autoSpaceDE w:val="0"/>
      <w:autoSpaceDN w:val="0"/>
      <w:spacing w:line="540" w:lineRule="atLeast"/>
      <w:ind w:leftChars="100" w:left="948" w:right="17" w:hangingChars="200" w:hanging="632"/>
      <w:jc w:val="both"/>
    </w:pPr>
    <w:rPr>
      <w:rFonts w:ascii="Times New Roman" w:eastAsia="仿宋_GB2312" w:hAnsi="Times New Roman" w:cs="Times New Roman"/>
      <w:kern w:val="2"/>
      <w:sz w:val="30"/>
    </w:rPr>
  </w:style>
  <w:style w:type="paragraph" w:styleId="af7">
    <w:name w:val="Body Text Indent"/>
    <w:basedOn w:val="a"/>
    <w:link w:val="Char6"/>
    <w:rsid w:val="00982682"/>
    <w:pPr>
      <w:widowControl w:val="0"/>
      <w:topLinePunct/>
      <w:autoSpaceDE w:val="0"/>
      <w:autoSpaceDN w:val="0"/>
      <w:adjustRightInd w:val="0"/>
      <w:snapToGrid w:val="0"/>
      <w:spacing w:line="600" w:lineRule="atLeast"/>
      <w:ind w:firstLine="601"/>
      <w:jc w:val="both"/>
    </w:pPr>
    <w:rPr>
      <w:rFonts w:ascii="Times New Roman" w:eastAsia="仿宋_GB2312" w:hAnsi="Times New Roman" w:cs="Times New Roman"/>
      <w:kern w:val="2"/>
      <w:sz w:val="31"/>
    </w:rPr>
  </w:style>
  <w:style w:type="character" w:customStyle="1" w:styleId="Char6">
    <w:name w:val="正文文本缩进 Char"/>
    <w:basedOn w:val="a0"/>
    <w:link w:val="af7"/>
    <w:rsid w:val="00982682"/>
    <w:rPr>
      <w:rFonts w:ascii="Times New Roman" w:eastAsia="仿宋_GB2312" w:hAnsi="Times New Roman" w:cs="Times New Roman"/>
      <w:kern w:val="2"/>
      <w:sz w:val="31"/>
    </w:rPr>
  </w:style>
  <w:style w:type="paragraph" w:styleId="20">
    <w:name w:val="Body Text Indent 2"/>
    <w:basedOn w:val="a"/>
    <w:link w:val="2Char0"/>
    <w:rsid w:val="00982682"/>
    <w:pPr>
      <w:widowControl w:val="0"/>
      <w:topLinePunct/>
      <w:autoSpaceDE w:val="0"/>
      <w:autoSpaceDN w:val="0"/>
      <w:adjustRightInd w:val="0"/>
      <w:spacing w:line="600" w:lineRule="atLeast"/>
      <w:ind w:firstLine="600"/>
      <w:jc w:val="both"/>
    </w:pPr>
    <w:rPr>
      <w:rFonts w:ascii="Times New Roman" w:eastAsia="仿宋_GB2312" w:hAnsi="Times New Roman" w:cs="Times New Roman"/>
      <w:kern w:val="2"/>
      <w:sz w:val="31"/>
    </w:rPr>
  </w:style>
  <w:style w:type="character" w:customStyle="1" w:styleId="2Char0">
    <w:name w:val="正文文本缩进 2 Char"/>
    <w:basedOn w:val="a0"/>
    <w:link w:val="20"/>
    <w:rsid w:val="00982682"/>
    <w:rPr>
      <w:rFonts w:ascii="Times New Roman" w:eastAsia="仿宋_GB2312" w:hAnsi="Times New Roman" w:cs="Times New Roman"/>
      <w:kern w:val="2"/>
      <w:sz w:val="31"/>
    </w:rPr>
  </w:style>
  <w:style w:type="paragraph" w:styleId="af8">
    <w:name w:val="Date"/>
    <w:basedOn w:val="a"/>
    <w:next w:val="a"/>
    <w:link w:val="Char7"/>
    <w:rsid w:val="00982682"/>
    <w:pPr>
      <w:widowControl w:val="0"/>
      <w:ind w:leftChars="2500" w:left="100"/>
      <w:jc w:val="both"/>
    </w:pPr>
    <w:rPr>
      <w:rFonts w:ascii="Times New Roman" w:eastAsia="仿宋_GB2312" w:hAnsi="Times New Roman" w:cs="Times New Roman"/>
      <w:kern w:val="2"/>
      <w:sz w:val="30"/>
    </w:rPr>
  </w:style>
  <w:style w:type="character" w:customStyle="1" w:styleId="Char7">
    <w:name w:val="日期 Char"/>
    <w:basedOn w:val="a0"/>
    <w:link w:val="af8"/>
    <w:rsid w:val="00982682"/>
    <w:rPr>
      <w:rFonts w:ascii="Times New Roman" w:eastAsia="仿宋_GB2312" w:hAnsi="Times New Roman" w:cs="Times New Roman"/>
      <w:kern w:val="2"/>
      <w:sz w:val="30"/>
    </w:rPr>
  </w:style>
  <w:style w:type="paragraph" w:customStyle="1" w:styleId="af9">
    <w:name w:val="我的标题"/>
    <w:basedOn w:val="a"/>
    <w:link w:val="Char8"/>
    <w:rsid w:val="00982682"/>
    <w:pPr>
      <w:widowControl w:val="0"/>
      <w:jc w:val="center"/>
    </w:pPr>
    <w:rPr>
      <w:rFonts w:ascii="Times New Roman" w:eastAsia="华康简标题宋" w:hAnsi="Times New Roman" w:cs="Times New Roman"/>
      <w:kern w:val="2"/>
      <w:sz w:val="42"/>
      <w:szCs w:val="32"/>
    </w:rPr>
  </w:style>
  <w:style w:type="paragraph" w:customStyle="1" w:styleId="afa">
    <w:name w:val="公文正文"/>
    <w:basedOn w:val="af9"/>
    <w:link w:val="Char9"/>
    <w:rsid w:val="00982682"/>
    <w:pPr>
      <w:jc w:val="left"/>
    </w:pPr>
    <w:rPr>
      <w:rFonts w:eastAsia="仿宋_GB2312"/>
      <w:sz w:val="31"/>
    </w:rPr>
  </w:style>
  <w:style w:type="character" w:customStyle="1" w:styleId="Char8">
    <w:name w:val="我的标题 Char"/>
    <w:link w:val="af9"/>
    <w:rsid w:val="00982682"/>
    <w:rPr>
      <w:rFonts w:ascii="Times New Roman" w:eastAsia="华康简标题宋" w:hAnsi="Times New Roman" w:cs="Times New Roman"/>
      <w:kern w:val="2"/>
      <w:sz w:val="42"/>
      <w:szCs w:val="32"/>
    </w:rPr>
  </w:style>
  <w:style w:type="character" w:customStyle="1" w:styleId="Char9">
    <w:name w:val="公文正文 Char"/>
    <w:link w:val="afa"/>
    <w:rsid w:val="00982682"/>
    <w:rPr>
      <w:rFonts w:ascii="Times New Roman" w:eastAsia="仿宋_GB2312" w:hAnsi="Times New Roman" w:cs="Times New Roman"/>
      <w:kern w:val="2"/>
      <w:sz w:val="31"/>
      <w:szCs w:val="32"/>
    </w:rPr>
  </w:style>
  <w:style w:type="paragraph" w:styleId="afb">
    <w:name w:val="Normal (Web)"/>
    <w:basedOn w:val="a"/>
    <w:rsid w:val="00982682"/>
    <w:pPr>
      <w:spacing w:before="100" w:beforeAutospacing="1" w:after="100" w:afterAutospacing="1"/>
    </w:pPr>
    <w:rPr>
      <w:color w:val="000000"/>
      <w:sz w:val="24"/>
    </w:rPr>
  </w:style>
  <w:style w:type="table" w:customStyle="1" w:styleId="21">
    <w:name w:val="网格型2"/>
    <w:basedOn w:val="a1"/>
    <w:next w:val="af1"/>
    <w:uiPriority w:val="59"/>
    <w:rsid w:val="00AF2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220</Words>
  <Characters>1255</Characters>
  <Application>Microsoft Office Word</Application>
  <DocSecurity>0</DocSecurity>
  <Lines>10</Lines>
  <Paragraphs>2</Paragraphs>
  <ScaleCrop>false</ScaleCrop>
  <Company>Microsoft</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Wu Marina</cp:lastModifiedBy>
  <cp:revision>36</cp:revision>
  <cp:lastPrinted>2016-10-12T03:11:00Z</cp:lastPrinted>
  <dcterms:created xsi:type="dcterms:W3CDTF">2013-08-25T09:43:00Z</dcterms:created>
  <dcterms:modified xsi:type="dcterms:W3CDTF">2016-10-18T06:36:00Z</dcterms:modified>
</cp:coreProperties>
</file>