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31"/>
      </w:tblGrid>
      <w:tr w:rsidR="00053757" w:rsidRPr="00286B50" w:rsidTr="005B0A5C">
        <w:trPr>
          <w:trHeight w:val="6633"/>
        </w:trPr>
        <w:tc>
          <w:tcPr>
            <w:tcW w:w="8931" w:type="dxa"/>
          </w:tcPr>
          <w:p w:rsidR="00053757" w:rsidRPr="004E4724" w:rsidRDefault="00053757" w:rsidP="00235FF3">
            <w:pPr>
              <w:rPr>
                <w:rFonts w:asciiTheme="majorEastAsia" w:eastAsiaTheme="majorEastAsia" w:hAnsiTheme="majorEastAsia"/>
                <w:sz w:val="32"/>
                <w:szCs w:val="32"/>
              </w:rPr>
            </w:pPr>
          </w:p>
          <w:p w:rsidR="00053757" w:rsidRDefault="00053757" w:rsidP="00235FF3">
            <w:pPr>
              <w:rPr>
                <w:sz w:val="32"/>
                <w:szCs w:val="32"/>
              </w:rPr>
            </w:pPr>
          </w:p>
          <w:p w:rsidR="004E4724" w:rsidRPr="00535500" w:rsidRDefault="004E4724" w:rsidP="00235FF3">
            <w:pPr>
              <w:rPr>
                <w:sz w:val="32"/>
                <w:szCs w:val="32"/>
              </w:rPr>
            </w:pPr>
          </w:p>
          <w:p w:rsidR="00053757" w:rsidRPr="00535500" w:rsidRDefault="00053757" w:rsidP="00235FF3">
            <w:pPr>
              <w:rPr>
                <w:rFonts w:ascii="仿宋_GB2312" w:eastAsia="仿宋_GB2312"/>
                <w:b/>
                <w:sz w:val="32"/>
                <w:szCs w:val="32"/>
              </w:rPr>
            </w:pPr>
          </w:p>
          <w:p w:rsidR="00053757" w:rsidRPr="00535500" w:rsidRDefault="00053757" w:rsidP="00235FF3">
            <w:pPr>
              <w:rPr>
                <w:rFonts w:ascii="仿宋_GB2312" w:eastAsia="仿宋_GB2312"/>
                <w:sz w:val="32"/>
                <w:szCs w:val="32"/>
              </w:rPr>
            </w:pPr>
          </w:p>
          <w:p w:rsidR="00053757" w:rsidRDefault="00FF5B0C" w:rsidP="000A001D">
            <w:pPr>
              <w:tabs>
                <w:tab w:val="left" w:pos="2544"/>
              </w:tabs>
              <w:spacing w:beforeLines="150"/>
              <w:rPr>
                <w:rFonts w:ascii="仿宋_GB2312" w:eastAsia="仿宋_GB2312"/>
                <w:sz w:val="32"/>
                <w:szCs w:val="32"/>
              </w:rPr>
            </w:pPr>
            <w:r w:rsidRPr="00FF5B0C">
              <w:rPr>
                <w:noProof/>
                <w:sz w:val="32"/>
                <w:szCs w:val="32"/>
              </w:rPr>
              <w:pict>
                <v:shapetype id="_x0000_t202" coordsize="21600,21600" o:spt="202" path="m,l,21600r21600,l21600,xe">
                  <v:stroke joinstyle="miter"/>
                  <v:path gradientshapeok="t" o:connecttype="rect"/>
                </v:shapetype>
                <v:shape id="文本框 2" o:spid="_x0000_s1026" type="#_x0000_t202" style="position:absolute;margin-left:-3.8pt;margin-top:54.75pt;width:443.25pt;height:56.65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" strokecolor="window">
                  <v:textbox>
                    <w:txbxContent>
                      <w:p w:rsidR="00053757" w:rsidRPr="005B0A5C" w:rsidRDefault="00053757" w:rsidP="000A001D">
                        <w:pPr>
                          <w:spacing w:beforeLines="20"/>
                          <w:jc w:val="center"/>
                          <w:rPr>
                            <w:rFonts w:ascii="小标宋" w:eastAsia="小标宋"/>
                            <w:b/>
                            <w:color w:val="FFFFFF" w:themeColor="background1"/>
                            <w:sz w:val="68"/>
                            <w:szCs w:val="68"/>
                          </w:rPr>
                        </w:pPr>
                        <w:r w:rsidRPr="005B0A5C">
                          <w:rPr>
                            <w:rFonts w:ascii="小标宋" w:eastAsia="小标宋" w:hint="eastAsia"/>
                            <w:b/>
                            <w:color w:val="FFFFFF" w:themeColor="background1"/>
                            <w:sz w:val="68"/>
                            <w:szCs w:val="68"/>
                          </w:rPr>
                          <w:t>东莞理工学院城市学院文件</w:t>
                        </w:r>
                      </w:p>
                    </w:txbxContent>
                  </v:textbox>
                </v:shape>
              </w:pict>
            </w:r>
            <w:r w:rsidR="00053757">
              <w:rPr>
                <w:rFonts w:ascii="仿宋_GB2312" w:eastAsia="仿宋_GB2312"/>
                <w:sz w:val="32"/>
                <w:szCs w:val="32"/>
              </w:rPr>
              <w:tab/>
            </w:r>
          </w:p>
          <w:p w:rsidR="00053757" w:rsidRPr="00056DB3" w:rsidRDefault="00053757" w:rsidP="00235FF3">
            <w:pPr>
              <w:rPr>
                <w:rFonts w:ascii="仿宋_GB2312" w:eastAsia="仿宋_GB2312"/>
                <w:sz w:val="32"/>
                <w:szCs w:val="32"/>
              </w:rPr>
            </w:pPr>
          </w:p>
          <w:p w:rsidR="00053757" w:rsidRPr="00056DB3" w:rsidRDefault="00053757" w:rsidP="00235FF3">
            <w:pPr>
              <w:rPr>
                <w:rFonts w:ascii="仿宋_GB2312" w:eastAsia="仿宋_GB2312"/>
                <w:sz w:val="32"/>
                <w:szCs w:val="32"/>
              </w:rPr>
            </w:pPr>
          </w:p>
          <w:p w:rsidR="00053757" w:rsidRPr="00CB01F3" w:rsidRDefault="00053757" w:rsidP="000A001D">
            <w:pPr>
              <w:spacing w:beforeLines="100"/>
              <w:ind w:rightChars="100" w:right="276" w:firstLineChars="100" w:firstLine="316"/>
              <w:rPr>
                <w:rFonts w:ascii="方正楷体简体" w:eastAsia="方正楷体简体"/>
                <w:sz w:val="32"/>
                <w:szCs w:val="32"/>
              </w:rPr>
            </w:pPr>
            <w:r w:rsidRPr="002F0271">
              <w:rPr>
                <w:rFonts w:ascii="仿宋_GB2312" w:eastAsia="仿宋_GB2312" w:hAnsi="楷体" w:hint="eastAsia"/>
                <w:sz w:val="32"/>
                <w:szCs w:val="32"/>
              </w:rPr>
              <w:t>东理城</w:t>
            </w:r>
            <w:r w:rsidRPr="002F0271">
              <w:rPr>
                <w:rFonts w:ascii="仿宋_GB2312" w:eastAsia="仿宋_GB2312" w:hAnsi="Times New Roman" w:cs="Times New Roman" w:hint="eastAsia"/>
                <w:sz w:val="32"/>
                <w:szCs w:val="32"/>
              </w:rPr>
              <w:t>〔201</w:t>
            </w:r>
            <w:r w:rsidR="002F0271">
              <w:rPr>
                <w:rFonts w:ascii="仿宋_GB2312" w:eastAsia="仿宋_GB2312" w:hAnsi="Times New Roman" w:cs="Times New Roman"/>
                <w:sz w:val="32"/>
                <w:szCs w:val="32"/>
              </w:rPr>
              <w:t>6</w:t>
            </w:r>
            <w:r w:rsidRPr="002F0271">
              <w:rPr>
                <w:rFonts w:ascii="仿宋_GB2312" w:eastAsia="仿宋_GB2312" w:hAnsi="Times New Roman" w:cs="Times New Roman" w:hint="eastAsia"/>
                <w:sz w:val="32"/>
                <w:szCs w:val="32"/>
              </w:rPr>
              <w:t>〕</w:t>
            </w:r>
            <w:r w:rsidR="005B0A5C">
              <w:rPr>
                <w:rFonts w:ascii="仿宋_GB2312" w:eastAsia="仿宋_GB2312" w:hAnsi="Times New Roman" w:cs="Times New Roman" w:hint="eastAsia"/>
                <w:sz w:val="32"/>
                <w:szCs w:val="32"/>
              </w:rPr>
              <w:t>5</w:t>
            </w:r>
            <w:r w:rsidR="007F4693">
              <w:rPr>
                <w:rFonts w:ascii="仿宋_GB2312" w:eastAsia="仿宋_GB2312" w:hAnsi="Times New Roman" w:cs="Times New Roman" w:hint="eastAsia"/>
                <w:sz w:val="32"/>
                <w:szCs w:val="32"/>
              </w:rPr>
              <w:t>5</w:t>
            </w:r>
            <w:r w:rsidRPr="002F0271">
              <w:rPr>
                <w:rFonts w:ascii="仿宋_GB2312" w:eastAsia="仿宋_GB2312" w:hAnsi="楷体" w:hint="eastAsia"/>
                <w:sz w:val="32"/>
                <w:szCs w:val="32"/>
              </w:rPr>
              <w:t>号</w:t>
            </w:r>
            <w:r w:rsidR="00C511EA">
              <w:rPr>
                <w:rFonts w:ascii="仿宋_GB2312" w:eastAsia="仿宋_GB2312" w:hAnsi="楷体" w:hint="eastAsia"/>
                <w:sz w:val="32"/>
                <w:szCs w:val="32"/>
              </w:rPr>
              <w:t xml:space="preserve">          </w:t>
            </w:r>
            <w:r w:rsidR="005371EF">
              <w:rPr>
                <w:rFonts w:ascii="仿宋_GB2312" w:eastAsia="仿宋_GB2312" w:hAnsi="楷体" w:hint="eastAsia"/>
                <w:sz w:val="32"/>
                <w:szCs w:val="32"/>
              </w:rPr>
              <w:t xml:space="preserve">        </w:t>
            </w:r>
            <w:r w:rsidRPr="002F0271">
              <w:rPr>
                <w:rFonts w:ascii="仿宋_GB2312" w:eastAsia="仿宋_GB2312" w:hAnsi="仿宋" w:hint="eastAsia"/>
                <w:sz w:val="32"/>
                <w:szCs w:val="32"/>
              </w:rPr>
              <w:t>签发人</w:t>
            </w:r>
            <w:r w:rsidRPr="0051601B">
              <w:rPr>
                <w:rFonts w:ascii="仿宋" w:eastAsia="仿宋" w:hAnsi="仿宋" w:hint="eastAsia"/>
                <w:sz w:val="32"/>
                <w:szCs w:val="32"/>
              </w:rPr>
              <w:t>:</w:t>
            </w:r>
            <w:r w:rsidR="005B0A5C">
              <w:rPr>
                <w:rFonts w:ascii="楷体" w:eastAsia="楷体" w:hAnsi="楷体" w:hint="eastAsia"/>
                <w:sz w:val="32"/>
                <w:szCs w:val="32"/>
              </w:rPr>
              <w:t>周  庆</w:t>
            </w:r>
          </w:p>
        </w:tc>
      </w:tr>
    </w:tbl>
    <w:p w:rsidR="00053757" w:rsidRPr="00653ED8" w:rsidRDefault="00053757" w:rsidP="00053757">
      <w:pPr>
        <w:rPr>
          <w:rFonts w:ascii="方正小标宋简体" w:eastAsia="方正小标宋简体" w:hAnsi="仿宋"/>
          <w:sz w:val="32"/>
          <w:szCs w:val="32"/>
        </w:rPr>
      </w:pPr>
    </w:p>
    <w:p w:rsidR="005371EF" w:rsidRPr="005371EF" w:rsidRDefault="005371EF" w:rsidP="005371EF">
      <w:pPr>
        <w:spacing w:line="780" w:lineRule="exact"/>
        <w:jc w:val="center"/>
        <w:rPr>
          <w:rFonts w:ascii="小标宋" w:eastAsia="小标宋"/>
          <w:sz w:val="44"/>
          <w:szCs w:val="44"/>
        </w:rPr>
      </w:pPr>
      <w:r w:rsidRPr="005371EF">
        <w:rPr>
          <w:rFonts w:ascii="小标宋" w:eastAsia="小标宋" w:hint="eastAsia"/>
          <w:sz w:val="44"/>
          <w:szCs w:val="44"/>
        </w:rPr>
        <w:t>关于</w:t>
      </w:r>
      <w:r w:rsidR="00C511EA">
        <w:rPr>
          <w:rFonts w:ascii="小标宋" w:eastAsia="小标宋" w:hint="eastAsia"/>
          <w:sz w:val="44"/>
          <w:szCs w:val="44"/>
        </w:rPr>
        <w:t>报送《</w:t>
      </w:r>
      <w:r w:rsidR="00C511EA" w:rsidRPr="005371EF">
        <w:rPr>
          <w:rFonts w:ascii="小标宋" w:eastAsia="小标宋" w:hint="eastAsia"/>
          <w:sz w:val="44"/>
          <w:szCs w:val="44"/>
        </w:rPr>
        <w:t>东莞理工学院城市学院2016</w:t>
      </w:r>
      <w:r w:rsidR="00C511EA">
        <w:rPr>
          <w:rFonts w:ascii="小标宋" w:eastAsia="小标宋" w:hint="eastAsia"/>
          <w:sz w:val="44"/>
          <w:szCs w:val="44"/>
        </w:rPr>
        <w:t>年夏季消防检查和专项治理实施</w:t>
      </w:r>
      <w:r w:rsidR="00C511EA" w:rsidRPr="005371EF">
        <w:rPr>
          <w:rFonts w:ascii="小标宋" w:eastAsia="小标宋" w:hint="eastAsia"/>
          <w:sz w:val="44"/>
          <w:szCs w:val="44"/>
        </w:rPr>
        <w:t>方案</w:t>
      </w:r>
      <w:r w:rsidR="00C511EA">
        <w:rPr>
          <w:rFonts w:ascii="小标宋" w:eastAsia="小标宋" w:hint="eastAsia"/>
          <w:sz w:val="44"/>
          <w:szCs w:val="44"/>
        </w:rPr>
        <w:t>》</w:t>
      </w:r>
      <w:r w:rsidRPr="005371EF">
        <w:rPr>
          <w:rFonts w:ascii="小标宋" w:eastAsia="小标宋" w:hint="eastAsia"/>
          <w:sz w:val="44"/>
          <w:szCs w:val="44"/>
        </w:rPr>
        <w:t>的报告</w:t>
      </w:r>
    </w:p>
    <w:p w:rsidR="00053757" w:rsidRPr="005371EF" w:rsidRDefault="00053757" w:rsidP="00053757">
      <w:pPr>
        <w:jc w:val="center"/>
        <w:rPr>
          <w:rFonts w:ascii="方正小标宋简体" w:eastAsia="方正小标宋简体" w:hAnsi="仿宋"/>
          <w:sz w:val="32"/>
          <w:szCs w:val="32"/>
        </w:rPr>
      </w:pPr>
    </w:p>
    <w:p w:rsidR="00557D9C" w:rsidRPr="00557D9C" w:rsidRDefault="00557D9C" w:rsidP="00557D9C">
      <w:pPr>
        <w:widowControl w:val="0"/>
        <w:spacing w:line="540" w:lineRule="exact"/>
        <w:jc w:val="both"/>
        <w:rPr>
          <w:rFonts w:ascii="仿宋_GB2312" w:eastAsia="仿宋_GB2312"/>
          <w:sz w:val="32"/>
          <w:szCs w:val="32"/>
        </w:rPr>
      </w:pPr>
      <w:r w:rsidRPr="00557D9C">
        <w:rPr>
          <w:rFonts w:ascii="仿宋_GB2312" w:eastAsia="仿宋_GB2312" w:hint="eastAsia"/>
          <w:sz w:val="32"/>
          <w:szCs w:val="32"/>
        </w:rPr>
        <w:t>广东省教育厅：</w:t>
      </w:r>
    </w:p>
    <w:p w:rsidR="005371EF" w:rsidRDefault="005371EF" w:rsidP="00557D9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根据</w:t>
      </w:r>
      <w:r w:rsidR="00C511EA">
        <w:rPr>
          <w:rFonts w:ascii="仿宋_GB2312" w:eastAsia="仿宋_GB2312" w:hint="eastAsia"/>
          <w:sz w:val="32"/>
          <w:szCs w:val="32"/>
        </w:rPr>
        <w:t>《</w:t>
      </w:r>
      <w:r w:rsidR="00C511EA" w:rsidRPr="00557D9C">
        <w:rPr>
          <w:rFonts w:ascii="仿宋_GB2312" w:eastAsia="仿宋_GB2312" w:hint="eastAsia"/>
          <w:sz w:val="32"/>
          <w:szCs w:val="32"/>
        </w:rPr>
        <w:t>广东省教育厅</w:t>
      </w:r>
      <w:r w:rsidR="00C511EA">
        <w:rPr>
          <w:rFonts w:ascii="仿宋_GB2312" w:eastAsia="仿宋_GB2312" w:hint="eastAsia"/>
          <w:sz w:val="32"/>
          <w:szCs w:val="32"/>
        </w:rPr>
        <w:t>关于印发&lt;</w:t>
      </w:r>
      <w:r w:rsidR="00C511EA" w:rsidRPr="00557D9C">
        <w:rPr>
          <w:rFonts w:ascii="仿宋_GB2312" w:eastAsia="仿宋_GB2312" w:hint="eastAsia"/>
          <w:sz w:val="32"/>
          <w:szCs w:val="32"/>
        </w:rPr>
        <w:t>2016年广东省</w:t>
      </w:r>
      <w:r w:rsidR="00C511EA">
        <w:rPr>
          <w:rFonts w:ascii="仿宋_GB2312" w:eastAsia="仿宋_GB2312" w:hint="eastAsia"/>
          <w:sz w:val="32"/>
          <w:szCs w:val="32"/>
        </w:rPr>
        <w:t>教育系统</w:t>
      </w:r>
      <w:r w:rsidR="00C511EA" w:rsidRPr="00557D9C">
        <w:rPr>
          <w:rFonts w:ascii="仿宋_GB2312" w:eastAsia="仿宋_GB2312" w:hint="eastAsia"/>
          <w:sz w:val="32"/>
          <w:szCs w:val="32"/>
        </w:rPr>
        <w:t>夏季消防检查</w:t>
      </w:r>
      <w:r w:rsidR="00C511EA">
        <w:rPr>
          <w:rFonts w:ascii="仿宋_GB2312" w:eastAsia="仿宋_GB2312" w:hint="eastAsia"/>
          <w:sz w:val="32"/>
          <w:szCs w:val="32"/>
        </w:rPr>
        <w:t>和专项治理</w:t>
      </w:r>
      <w:r w:rsidR="00C511EA" w:rsidRPr="00557D9C">
        <w:rPr>
          <w:rFonts w:ascii="仿宋_GB2312" w:eastAsia="仿宋_GB2312" w:hint="eastAsia"/>
          <w:sz w:val="32"/>
          <w:szCs w:val="32"/>
        </w:rPr>
        <w:t>工作方案</w:t>
      </w:r>
      <w:r w:rsidR="00C511EA">
        <w:rPr>
          <w:rFonts w:ascii="仿宋_GB2312" w:eastAsia="仿宋_GB2312" w:hint="eastAsia"/>
          <w:sz w:val="32"/>
          <w:szCs w:val="32"/>
        </w:rPr>
        <w:t>&gt;</w:t>
      </w:r>
      <w:r w:rsidR="00C511EA" w:rsidRPr="00557D9C">
        <w:rPr>
          <w:rFonts w:ascii="仿宋_GB2312" w:eastAsia="仿宋_GB2312" w:hint="eastAsia"/>
          <w:sz w:val="32"/>
          <w:szCs w:val="32"/>
        </w:rPr>
        <w:t>的通知</w:t>
      </w:r>
      <w:r w:rsidR="00C511EA">
        <w:rPr>
          <w:rFonts w:ascii="仿宋_GB2312" w:eastAsia="仿宋_GB2312" w:hint="eastAsia"/>
          <w:sz w:val="32"/>
          <w:szCs w:val="32"/>
        </w:rPr>
        <w:t>》</w:t>
      </w:r>
      <w:r w:rsidRPr="00557D9C">
        <w:rPr>
          <w:rFonts w:ascii="仿宋_GB2312" w:eastAsia="仿宋_GB2312" w:hint="eastAsia"/>
          <w:sz w:val="32"/>
          <w:szCs w:val="32"/>
        </w:rPr>
        <w:t>（粤</w:t>
      </w:r>
      <w:r w:rsidR="00C511EA">
        <w:rPr>
          <w:rFonts w:ascii="仿宋_GB2312" w:eastAsia="仿宋_GB2312" w:hint="eastAsia"/>
          <w:sz w:val="32"/>
          <w:szCs w:val="32"/>
        </w:rPr>
        <w:t>教保函</w:t>
      </w:r>
      <w:r w:rsidRPr="00557D9C">
        <w:rPr>
          <w:rFonts w:ascii="仿宋_GB2312" w:eastAsia="仿宋_GB2312" w:hint="eastAsia"/>
          <w:sz w:val="32"/>
          <w:szCs w:val="32"/>
        </w:rPr>
        <w:t>〔2016〕</w:t>
      </w:r>
      <w:r w:rsidR="00C511EA">
        <w:rPr>
          <w:rFonts w:ascii="仿宋_GB2312" w:eastAsia="仿宋_GB2312" w:hint="eastAsia"/>
          <w:sz w:val="32"/>
          <w:szCs w:val="32"/>
        </w:rPr>
        <w:t>65</w:t>
      </w:r>
      <w:r w:rsidRPr="00557D9C">
        <w:rPr>
          <w:rFonts w:ascii="仿宋_GB2312" w:eastAsia="仿宋_GB2312" w:hint="eastAsia"/>
          <w:sz w:val="32"/>
          <w:szCs w:val="32"/>
        </w:rPr>
        <w:t>号）精神，</w:t>
      </w:r>
      <w:r w:rsidR="00557D9C">
        <w:rPr>
          <w:rFonts w:ascii="仿宋_GB2312" w:eastAsia="仿宋_GB2312" w:hint="eastAsia"/>
          <w:sz w:val="32"/>
          <w:szCs w:val="32"/>
        </w:rPr>
        <w:t>为进一步提升我院火灾防控能力，</w:t>
      </w:r>
      <w:r w:rsidRPr="00557D9C">
        <w:rPr>
          <w:rFonts w:ascii="仿宋_GB2312" w:eastAsia="仿宋_GB2312" w:hint="eastAsia"/>
          <w:sz w:val="32"/>
          <w:szCs w:val="32"/>
        </w:rPr>
        <w:t>有效提升广大</w:t>
      </w:r>
      <w:proofErr w:type="gramStart"/>
      <w:r w:rsidRPr="00557D9C">
        <w:rPr>
          <w:rFonts w:ascii="仿宋_GB2312" w:eastAsia="仿宋_GB2312" w:hint="eastAsia"/>
          <w:sz w:val="32"/>
          <w:szCs w:val="32"/>
        </w:rPr>
        <w:t>师生</w:t>
      </w:r>
      <w:r w:rsidR="00C511EA">
        <w:rPr>
          <w:rFonts w:ascii="仿宋_GB2312" w:eastAsia="仿宋_GB2312" w:hint="eastAsia"/>
          <w:sz w:val="32"/>
          <w:szCs w:val="32"/>
        </w:rPr>
        <w:t>消防</w:t>
      </w:r>
      <w:proofErr w:type="gramEnd"/>
      <w:r w:rsidR="00C511EA">
        <w:rPr>
          <w:rFonts w:ascii="仿宋_GB2312" w:eastAsia="仿宋_GB2312" w:hint="eastAsia"/>
          <w:sz w:val="32"/>
          <w:szCs w:val="32"/>
        </w:rPr>
        <w:t>安全意识和技能，</w:t>
      </w:r>
      <w:r w:rsidRPr="00557D9C">
        <w:rPr>
          <w:rFonts w:ascii="仿宋_GB2312" w:eastAsia="仿宋_GB2312" w:hint="eastAsia"/>
          <w:sz w:val="32"/>
          <w:szCs w:val="32"/>
        </w:rPr>
        <w:t>结合我院实际，</w:t>
      </w:r>
      <w:r w:rsidR="00C511EA">
        <w:rPr>
          <w:rFonts w:ascii="仿宋_GB2312" w:eastAsia="仿宋_GB2312" w:hint="eastAsia"/>
          <w:sz w:val="32"/>
          <w:szCs w:val="32"/>
        </w:rPr>
        <w:t>我院</w:t>
      </w:r>
      <w:r w:rsidR="00C511EA" w:rsidRPr="00557D9C">
        <w:rPr>
          <w:rFonts w:ascii="仿宋_GB2312" w:eastAsia="仿宋_GB2312" w:hint="eastAsia"/>
          <w:sz w:val="32"/>
          <w:szCs w:val="32"/>
        </w:rPr>
        <w:t>决定从即日起至</w:t>
      </w:r>
      <w:smartTag w:uri="urn:schemas-microsoft-com:office:smarttags" w:element="chsdate">
        <w:smartTagPr>
          <w:attr w:name="Year" w:val="2016"/>
          <w:attr w:name="Month" w:val="9"/>
          <w:attr w:name="Day" w:val="20"/>
          <w:attr w:name="IsLunarDate" w:val="False"/>
          <w:attr w:name="IsROCDate" w:val="False"/>
        </w:smartTagPr>
        <w:r w:rsidR="00C511EA" w:rsidRPr="00557D9C">
          <w:rPr>
            <w:rFonts w:ascii="仿宋_GB2312" w:eastAsia="仿宋_GB2312" w:hint="eastAsia"/>
            <w:sz w:val="32"/>
            <w:szCs w:val="32"/>
          </w:rPr>
          <w:t>9月20日</w:t>
        </w:r>
      </w:smartTag>
      <w:r w:rsidR="00C511EA">
        <w:rPr>
          <w:rFonts w:ascii="仿宋_GB2312" w:eastAsia="仿宋_GB2312" w:hint="eastAsia"/>
          <w:sz w:val="32"/>
          <w:szCs w:val="32"/>
        </w:rPr>
        <w:t>，在全院范围内开展夏季消防检查和专项治理，并</w:t>
      </w:r>
      <w:r w:rsidR="00C511EA" w:rsidRPr="00557D9C">
        <w:rPr>
          <w:rFonts w:ascii="仿宋_GB2312" w:eastAsia="仿宋_GB2312" w:hint="eastAsia"/>
          <w:sz w:val="32"/>
          <w:szCs w:val="32"/>
        </w:rPr>
        <w:t>制定</w:t>
      </w:r>
      <w:r w:rsidR="00C511EA">
        <w:rPr>
          <w:rFonts w:ascii="仿宋_GB2312" w:eastAsia="仿宋_GB2312" w:hint="eastAsia"/>
          <w:sz w:val="32"/>
          <w:szCs w:val="32"/>
        </w:rPr>
        <w:t>了《</w:t>
      </w:r>
      <w:r w:rsidR="00C511EA" w:rsidRPr="00C511EA">
        <w:rPr>
          <w:rFonts w:ascii="仿宋_GB2312" w:eastAsia="仿宋_GB2312" w:hint="eastAsia"/>
          <w:sz w:val="32"/>
          <w:szCs w:val="32"/>
        </w:rPr>
        <w:t>东</w:t>
      </w:r>
      <w:r w:rsidR="00C511EA" w:rsidRPr="00C511EA">
        <w:rPr>
          <w:rFonts w:ascii="仿宋_GB2312" w:eastAsia="仿宋_GB2312" w:hint="eastAsia"/>
          <w:sz w:val="32"/>
          <w:szCs w:val="32"/>
        </w:rPr>
        <w:lastRenderedPageBreak/>
        <w:t>莞理工学院城市学院2016年夏季消防检查和专项治理实施方案</w:t>
      </w:r>
      <w:r w:rsidR="00C511EA">
        <w:rPr>
          <w:rFonts w:ascii="仿宋_GB2312" w:eastAsia="仿宋_GB2312" w:hint="eastAsia"/>
          <w:sz w:val="32"/>
          <w:szCs w:val="32"/>
        </w:rPr>
        <w:t>》（见附件）。</w:t>
      </w: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C511EA">
      <w:pPr>
        <w:widowControl w:val="0"/>
        <w:spacing w:line="540" w:lineRule="exact"/>
        <w:ind w:leftChars="228" w:left="1579" w:hangingChars="300" w:hanging="949"/>
        <w:jc w:val="both"/>
        <w:rPr>
          <w:rFonts w:ascii="仿宋_GB2312" w:eastAsia="仿宋_GB2312"/>
          <w:sz w:val="32"/>
          <w:szCs w:val="32"/>
        </w:rPr>
      </w:pPr>
      <w:r>
        <w:rPr>
          <w:rFonts w:ascii="仿宋_GB2312" w:eastAsia="仿宋_GB2312" w:hint="eastAsia"/>
          <w:sz w:val="32"/>
          <w:szCs w:val="32"/>
        </w:rPr>
        <w:t>附件：</w:t>
      </w:r>
      <w:r w:rsidRPr="00C511EA">
        <w:rPr>
          <w:rFonts w:ascii="仿宋_GB2312" w:eastAsia="仿宋_GB2312" w:hint="eastAsia"/>
          <w:sz w:val="32"/>
          <w:szCs w:val="32"/>
        </w:rPr>
        <w:t>东莞理工学院城市学院2016年夏季消防检查和专项治理实施方案</w:t>
      </w:r>
    </w:p>
    <w:p w:rsidR="00C511EA" w:rsidRPr="00C511EA" w:rsidRDefault="00C511EA" w:rsidP="00C511EA">
      <w:pPr>
        <w:widowControl w:val="0"/>
        <w:spacing w:line="540" w:lineRule="exact"/>
        <w:ind w:leftChars="228" w:left="1579" w:hangingChars="300" w:hanging="949"/>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C511EA">
      <w:pPr>
        <w:widowControl w:val="0"/>
        <w:wordWrap w:val="0"/>
        <w:spacing w:line="540" w:lineRule="exact"/>
        <w:jc w:val="right"/>
        <w:rPr>
          <w:rFonts w:ascii="仿宋_GB2312" w:eastAsia="仿宋_GB2312"/>
          <w:sz w:val="32"/>
          <w:szCs w:val="32"/>
        </w:rPr>
      </w:pPr>
      <w:r>
        <w:rPr>
          <w:rFonts w:ascii="仿宋_GB2312" w:eastAsia="仿宋_GB2312" w:hint="eastAsia"/>
          <w:sz w:val="32"/>
          <w:szCs w:val="32"/>
        </w:rPr>
        <w:t xml:space="preserve">东莞理工学院城市学院    </w:t>
      </w:r>
    </w:p>
    <w:p w:rsidR="00C511EA" w:rsidRDefault="00C511EA" w:rsidP="00C511EA">
      <w:pPr>
        <w:widowControl w:val="0"/>
        <w:wordWrap w:val="0"/>
        <w:spacing w:line="540" w:lineRule="exact"/>
        <w:ind w:firstLineChars="200" w:firstLine="633"/>
        <w:jc w:val="right"/>
        <w:rPr>
          <w:rFonts w:ascii="仿宋_GB2312" w:eastAsia="仿宋_GB2312"/>
          <w:sz w:val="32"/>
          <w:szCs w:val="32"/>
        </w:rPr>
      </w:pPr>
      <w:r>
        <w:rPr>
          <w:rFonts w:ascii="仿宋_GB2312" w:eastAsia="仿宋_GB2312" w:hint="eastAsia"/>
          <w:sz w:val="32"/>
          <w:szCs w:val="32"/>
        </w:rPr>
        <w:t>2016年6月</w:t>
      </w:r>
      <w:r w:rsidR="005B0A5C">
        <w:rPr>
          <w:rFonts w:ascii="仿宋_GB2312" w:eastAsia="仿宋_GB2312" w:hint="eastAsia"/>
          <w:sz w:val="32"/>
          <w:szCs w:val="32"/>
        </w:rPr>
        <w:t>2</w:t>
      </w:r>
      <w:r w:rsidR="007F4693">
        <w:rPr>
          <w:rFonts w:ascii="仿宋_GB2312" w:eastAsia="仿宋_GB2312" w:hint="eastAsia"/>
          <w:sz w:val="32"/>
          <w:szCs w:val="32"/>
        </w:rPr>
        <w:t>8</w:t>
      </w:r>
      <w:r>
        <w:rPr>
          <w:rFonts w:ascii="仿宋_GB2312" w:eastAsia="仿宋_GB2312" w:hint="eastAsia"/>
          <w:sz w:val="32"/>
          <w:szCs w:val="32"/>
        </w:rPr>
        <w:t xml:space="preserve">日      </w:t>
      </w: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264DDC" w:rsidRDefault="00264DDC" w:rsidP="00557D9C">
      <w:pPr>
        <w:widowControl w:val="0"/>
        <w:spacing w:line="540" w:lineRule="exact"/>
        <w:ind w:firstLineChars="200" w:firstLine="633"/>
        <w:jc w:val="both"/>
        <w:rPr>
          <w:rFonts w:ascii="仿宋_GB2312" w:eastAsia="仿宋_GB2312"/>
          <w:sz w:val="32"/>
          <w:szCs w:val="32"/>
        </w:rPr>
      </w:pPr>
    </w:p>
    <w:p w:rsidR="00C511EA" w:rsidRDefault="00FF5B0C" w:rsidP="00557D9C">
      <w:pPr>
        <w:widowControl w:val="0"/>
        <w:spacing w:line="540" w:lineRule="exact"/>
        <w:ind w:firstLineChars="200" w:firstLine="633"/>
        <w:jc w:val="both"/>
        <w:rPr>
          <w:rFonts w:ascii="仿宋_GB2312" w:eastAsia="仿宋_GB2312"/>
          <w:sz w:val="32"/>
          <w:szCs w:val="32"/>
        </w:rPr>
      </w:pPr>
      <w:r>
        <w:rPr>
          <w:rFonts w:ascii="仿宋_GB2312" w:eastAsia="仿宋_GB2312"/>
          <w:noProof/>
          <w:sz w:val="32"/>
          <w:szCs w:val="32"/>
        </w:rPr>
        <w:pict>
          <v:shape id="_x0000_s1030" type="#_x0000_t202" style="position:absolute;left:0;text-align:left;margin-left:.6pt;margin-top:571pt;width:442.45pt;height:62.35pt;z-index:251670528;visibility:visible;mso-position-horizontal-relative:margin;mso-position-vertic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" strokecolor="window">
            <v:textbox>
              <w:txbxContent>
                <w:tbl>
                  <w:tblPr>
                    <w:tblStyle w:val="20"/>
                    <w:tblW w:w="8787" w:type="dxa"/>
                    <w:tblBorders>
                      <w:top w:val="single" w:sz="2" w:space="0" w:color="auto"/>
                      <w:left w:val="none" w:sz="0" w:space="0" w:color="auto"/>
                      <w:bottom w:val="single" w:sz="2" w:space="0" w:color="auto"/>
                      <w:right w:val="none" w:sz="0" w:space="0" w:color="auto"/>
                      <w:insideH w:val="single" w:sz="2" w:space="0" w:color="auto"/>
                      <w:insideV w:val="single" w:sz="2" w:space="0" w:color="auto"/>
                    </w:tblBorders>
                    <w:tblLook w:val="04A0"/>
                  </w:tblPr>
                  <w:tblGrid>
                    <w:gridCol w:w="8787"/>
                  </w:tblGrid>
                  <w:tr w:rsidR="00C511EA" w:rsidTr="008B0B32">
                    <w:trPr>
                      <w:trHeight w:val="510"/>
                    </w:trPr>
                    <w:tc>
                      <w:tcPr>
                        <w:tcW w:w="8787" w:type="dxa"/>
                        <w:tcBorders>
                          <w:top w:val="nil"/>
                          <w:bottom w:val="single" w:sz="4" w:space="0" w:color="auto"/>
                        </w:tcBorders>
                        <w:vAlign w:val="center"/>
                      </w:tcPr>
                      <w:p w:rsidR="00C511EA" w:rsidRPr="004E51F8" w:rsidRDefault="00C511EA" w:rsidP="00C511EA">
                        <w:pPr>
                          <w:spacing w:line="380" w:lineRule="exact"/>
                          <w:ind w:leftChars="100" w:left="276" w:rightChars="100" w:right="276"/>
                          <w:jc w:val="both"/>
                          <w:rPr>
                            <w:rFonts w:ascii="仿宋_GB2312" w:eastAsia="仿宋_GB2312" w:hAnsi="仿宋"/>
                            <w:sz w:val="32"/>
                            <w:szCs w:val="28"/>
                          </w:rPr>
                        </w:pPr>
                      </w:p>
                    </w:tc>
                  </w:tr>
                  <w:tr w:rsidR="00C511EA" w:rsidTr="008B0B32">
                    <w:trPr>
                      <w:trHeight w:val="510"/>
                    </w:trPr>
                    <w:tc>
                      <w:tcPr>
                        <w:tcW w:w="8787" w:type="dxa"/>
                        <w:tcBorders>
                          <w:top w:val="single" w:sz="4" w:space="0" w:color="auto"/>
                        </w:tcBorders>
                        <w:vAlign w:val="center"/>
                      </w:tcPr>
                      <w:p w:rsidR="00C511EA" w:rsidRPr="00A4310E" w:rsidRDefault="00C511EA" w:rsidP="007F4693">
                        <w:pPr>
                          <w:spacing w:line="380" w:lineRule="exact"/>
                          <w:ind w:leftChars="100" w:left="276" w:rightChars="100" w:right="276"/>
                          <w:rPr>
                            <w:rFonts w:ascii="仿宋_GB2312" w:eastAsia="仿宋_GB2312" w:hAnsi="仿宋"/>
                            <w:szCs w:val="28"/>
                          </w:rPr>
                        </w:pPr>
                        <w:r w:rsidRPr="00A4310E">
                          <w:rPr>
                            <w:rFonts w:ascii="仿宋_GB2312" w:eastAsia="仿宋_GB2312" w:hAnsi="仿宋" w:hint="eastAsia"/>
                            <w:spacing w:val="-20"/>
                            <w:szCs w:val="28"/>
                          </w:rPr>
                          <w:t xml:space="preserve">东莞理工学院城市学院办公室       </w:t>
                        </w:r>
                        <w:r>
                          <w:rPr>
                            <w:rFonts w:ascii="仿宋_GB2312" w:eastAsia="仿宋_GB2312" w:hAnsi="仿宋" w:hint="eastAsia"/>
                            <w:spacing w:val="-20"/>
                            <w:szCs w:val="28"/>
                          </w:rPr>
                          <w:t xml:space="preserve">                </w:t>
                        </w:r>
                        <w:r w:rsidRPr="00A4310E">
                          <w:rPr>
                            <w:rFonts w:ascii="仿宋_GB2312" w:eastAsia="仿宋_GB2312" w:hAnsi="仿宋" w:hint="eastAsia"/>
                            <w:spacing w:val="-20"/>
                            <w:szCs w:val="28"/>
                          </w:rPr>
                          <w:t xml:space="preserve">  20</w:t>
                        </w:r>
                        <w:r>
                          <w:rPr>
                            <w:rFonts w:ascii="仿宋_GB2312" w:eastAsia="仿宋_GB2312" w:hAnsi="仿宋" w:hint="eastAsia"/>
                            <w:szCs w:val="28"/>
                          </w:rPr>
                          <w:t>1</w:t>
                        </w:r>
                        <w:r>
                          <w:rPr>
                            <w:rFonts w:ascii="仿宋_GB2312" w:eastAsia="仿宋_GB2312" w:hAnsi="仿宋"/>
                            <w:szCs w:val="28"/>
                          </w:rPr>
                          <w:t>6</w:t>
                        </w:r>
                        <w:r w:rsidRPr="00A4310E">
                          <w:rPr>
                            <w:rFonts w:ascii="仿宋_GB2312" w:eastAsia="仿宋_GB2312" w:hAnsi="仿宋" w:cs="仿宋_GB2312" w:hint="eastAsia"/>
                            <w:spacing w:val="-20"/>
                            <w:szCs w:val="28"/>
                          </w:rPr>
                          <w:t>年</w:t>
                        </w:r>
                        <w:r>
                          <w:rPr>
                            <w:rFonts w:ascii="仿宋_GB2312" w:eastAsia="仿宋_GB2312" w:hAnsi="仿宋" w:hint="eastAsia"/>
                            <w:szCs w:val="28"/>
                          </w:rPr>
                          <w:t>6</w:t>
                        </w:r>
                        <w:r w:rsidRPr="00A4310E">
                          <w:rPr>
                            <w:rFonts w:ascii="仿宋_GB2312" w:eastAsia="仿宋_GB2312" w:hAnsi="仿宋" w:cs="仿宋_GB2312" w:hint="eastAsia"/>
                            <w:spacing w:val="-20"/>
                            <w:szCs w:val="28"/>
                          </w:rPr>
                          <w:t>月</w:t>
                        </w:r>
                        <w:r w:rsidR="005B0A5C">
                          <w:rPr>
                            <w:rFonts w:ascii="仿宋_GB2312" w:eastAsia="仿宋_GB2312" w:hAnsi="仿宋" w:cs="仿宋_GB2312" w:hint="eastAsia"/>
                            <w:spacing w:val="-20"/>
                            <w:szCs w:val="28"/>
                          </w:rPr>
                          <w:t>2</w:t>
                        </w:r>
                        <w:r w:rsidR="007F4693">
                          <w:rPr>
                            <w:rFonts w:ascii="仿宋_GB2312" w:eastAsia="仿宋_GB2312" w:hAnsi="仿宋" w:cs="仿宋_GB2312" w:hint="eastAsia"/>
                            <w:spacing w:val="-20"/>
                            <w:szCs w:val="28"/>
                          </w:rPr>
                          <w:t>8</w:t>
                        </w:r>
                        <w:r w:rsidRPr="00A4310E">
                          <w:rPr>
                            <w:rFonts w:ascii="仿宋_GB2312" w:eastAsia="仿宋_GB2312" w:hAnsi="仿宋" w:cs="仿宋_GB2312" w:hint="eastAsia"/>
                            <w:spacing w:val="-20"/>
                            <w:szCs w:val="28"/>
                          </w:rPr>
                          <w:t>日印发</w:t>
                        </w:r>
                      </w:p>
                    </w:tc>
                  </w:tr>
                </w:tbl>
                <w:p w:rsidR="00C511EA" w:rsidRDefault="00C511EA" w:rsidP="00C511EA"/>
              </w:txbxContent>
            </v:textbox>
            <w10:wrap type="square" anchorx="margin" anchory="margin"/>
          </v:shape>
        </w:pict>
      </w: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Default="00C511EA" w:rsidP="00557D9C">
      <w:pPr>
        <w:widowControl w:val="0"/>
        <w:spacing w:line="540" w:lineRule="exact"/>
        <w:ind w:firstLineChars="200" w:firstLine="633"/>
        <w:jc w:val="both"/>
        <w:rPr>
          <w:rFonts w:ascii="仿宋_GB2312" w:eastAsia="仿宋_GB2312"/>
          <w:sz w:val="32"/>
          <w:szCs w:val="32"/>
        </w:rPr>
      </w:pPr>
    </w:p>
    <w:p w:rsidR="00C511EA" w:rsidRPr="00557D9C" w:rsidRDefault="00C511EA" w:rsidP="00557D9C">
      <w:pPr>
        <w:widowControl w:val="0"/>
        <w:spacing w:line="540" w:lineRule="exact"/>
        <w:ind w:firstLineChars="200" w:firstLine="633"/>
        <w:jc w:val="both"/>
        <w:rPr>
          <w:rFonts w:ascii="仿宋_GB2312" w:eastAsia="仿宋_GB2312"/>
          <w:sz w:val="32"/>
          <w:szCs w:val="32"/>
        </w:rPr>
      </w:pPr>
    </w:p>
    <w:p w:rsidR="00264DDC" w:rsidRDefault="00FF5B0C" w:rsidP="00C511EA">
      <w:pPr>
        <w:widowControl w:val="0"/>
        <w:spacing w:line="540" w:lineRule="exact"/>
        <w:ind w:firstLineChars="200" w:firstLine="873"/>
        <w:jc w:val="center"/>
        <w:rPr>
          <w:rFonts w:ascii="小标宋" w:eastAsia="小标宋"/>
          <w:sz w:val="44"/>
          <w:szCs w:val="44"/>
        </w:rPr>
      </w:pPr>
      <w:r>
        <w:rPr>
          <w:rFonts w:ascii="小标宋" w:eastAsia="小标宋"/>
          <w:noProof/>
          <w:sz w:val="44"/>
          <w:szCs w:val="44"/>
        </w:rPr>
        <w:lastRenderedPageBreak/>
        <w:pict>
          <v:shape id="_x0000_s1031" type="#_x0000_t202" style="position:absolute;left:0;text-align:left;margin-left:1.25pt;margin-top:-39.15pt;width:176.05pt;height:35.35pt;z-index:251672576;mso-width-percent:400;mso-height-percent:200;mso-width-percent:400;mso-height-percent:200;mso-width-relative:margin;mso-height-relative:margin" strokecolor="white [3212]">
            <v:textbox style="mso-fit-shape-to-text:t">
              <w:txbxContent>
                <w:p w:rsidR="00C511EA" w:rsidRPr="00C511EA" w:rsidRDefault="00C511EA">
                  <w:pPr>
                    <w:rPr>
                      <w:rFonts w:ascii="黑体" w:eastAsia="黑体" w:hAnsi="黑体"/>
                      <w:sz w:val="32"/>
                      <w:szCs w:val="32"/>
                    </w:rPr>
                  </w:pPr>
                  <w:r w:rsidRPr="00C511EA">
                    <w:rPr>
                      <w:rFonts w:ascii="黑体" w:eastAsia="黑体" w:hAnsi="黑体" w:hint="eastAsia"/>
                      <w:sz w:val="32"/>
                      <w:szCs w:val="32"/>
                    </w:rPr>
                    <w:t>附件</w:t>
                  </w:r>
                </w:p>
              </w:txbxContent>
            </v:textbox>
          </v:shape>
        </w:pict>
      </w:r>
      <w:r w:rsidR="00C511EA" w:rsidRPr="00C511EA">
        <w:rPr>
          <w:rFonts w:ascii="小标宋" w:eastAsia="小标宋" w:hint="eastAsia"/>
          <w:sz w:val="44"/>
          <w:szCs w:val="44"/>
        </w:rPr>
        <w:t>东莞理工学院城市学院2016年夏季</w:t>
      </w:r>
    </w:p>
    <w:p w:rsidR="00C511EA" w:rsidRPr="00C511EA" w:rsidRDefault="00C511EA" w:rsidP="00C511EA">
      <w:pPr>
        <w:widowControl w:val="0"/>
        <w:spacing w:line="540" w:lineRule="exact"/>
        <w:ind w:firstLineChars="200" w:firstLine="873"/>
        <w:jc w:val="center"/>
        <w:rPr>
          <w:rFonts w:ascii="小标宋" w:eastAsia="小标宋" w:hAnsi="黑体"/>
          <w:sz w:val="44"/>
          <w:szCs w:val="44"/>
        </w:rPr>
      </w:pPr>
      <w:r w:rsidRPr="00C511EA">
        <w:rPr>
          <w:rFonts w:ascii="小标宋" w:eastAsia="小标宋" w:hint="eastAsia"/>
          <w:sz w:val="44"/>
          <w:szCs w:val="44"/>
        </w:rPr>
        <w:t>消防检查和专项治理实施方案</w:t>
      </w:r>
    </w:p>
    <w:p w:rsidR="00C511EA" w:rsidRPr="00264DDC" w:rsidRDefault="00C511EA" w:rsidP="00557D9C">
      <w:pPr>
        <w:widowControl w:val="0"/>
        <w:spacing w:line="540" w:lineRule="exact"/>
        <w:ind w:firstLineChars="200" w:firstLine="633"/>
        <w:jc w:val="both"/>
        <w:rPr>
          <w:rFonts w:ascii="黑体" w:eastAsia="黑体" w:hAnsi="黑体"/>
          <w:sz w:val="32"/>
          <w:szCs w:val="32"/>
        </w:rPr>
      </w:pPr>
    </w:p>
    <w:p w:rsidR="005371EF" w:rsidRPr="00557D9C" w:rsidRDefault="00557D9C" w:rsidP="00557D9C">
      <w:pPr>
        <w:widowControl w:val="0"/>
        <w:spacing w:line="540" w:lineRule="exact"/>
        <w:ind w:firstLineChars="200" w:firstLine="633"/>
        <w:jc w:val="both"/>
        <w:rPr>
          <w:rFonts w:ascii="黑体" w:eastAsia="黑体" w:hAnsi="黑体"/>
          <w:sz w:val="32"/>
          <w:szCs w:val="32"/>
        </w:rPr>
      </w:pPr>
      <w:r w:rsidRPr="00557D9C">
        <w:rPr>
          <w:rFonts w:ascii="黑体" w:eastAsia="黑体" w:hAnsi="黑体" w:hint="eastAsia"/>
          <w:sz w:val="32"/>
          <w:szCs w:val="32"/>
        </w:rPr>
        <w:t>一、</w:t>
      </w:r>
      <w:r w:rsidR="005371EF" w:rsidRPr="00557D9C">
        <w:rPr>
          <w:rFonts w:ascii="黑体" w:eastAsia="黑体" w:hAnsi="黑体" w:hint="eastAsia"/>
          <w:sz w:val="32"/>
          <w:szCs w:val="32"/>
        </w:rPr>
        <w:t>指导原则和工作目标</w:t>
      </w:r>
    </w:p>
    <w:p w:rsid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坚持党政同责、一岗双责、齐抓共管，按照“</w:t>
      </w:r>
      <w:r w:rsidR="00557D9C">
        <w:rPr>
          <w:rFonts w:ascii="仿宋_GB2312" w:eastAsia="仿宋_GB2312" w:hint="eastAsia"/>
          <w:sz w:val="32"/>
          <w:szCs w:val="32"/>
        </w:rPr>
        <w:t>管行业必须管安全”“管业务必须管安全”</w:t>
      </w:r>
      <w:r w:rsidRPr="00557D9C">
        <w:rPr>
          <w:rFonts w:ascii="仿宋_GB2312" w:eastAsia="仿宋_GB2312" w:hint="eastAsia"/>
          <w:sz w:val="32"/>
          <w:szCs w:val="32"/>
        </w:rPr>
        <w:t>“管生产必须管安全”的要求，集中开展以隐患整治、消防知识宣传教育、灭火疏散演练、消防标准化建设、微型消防站建设等为主要内容的夏季消防检查，着力提升广大师生的消防安全意识和防护技能、</w:t>
      </w:r>
      <w:proofErr w:type="gramStart"/>
      <w:r w:rsidRPr="00557D9C">
        <w:rPr>
          <w:rFonts w:ascii="仿宋_GB2312" w:eastAsia="仿宋_GB2312" w:hint="eastAsia"/>
          <w:sz w:val="32"/>
          <w:szCs w:val="32"/>
        </w:rPr>
        <w:t>校园消防</w:t>
      </w:r>
      <w:proofErr w:type="gramEnd"/>
      <w:r w:rsidRPr="00557D9C">
        <w:rPr>
          <w:rFonts w:ascii="仿宋_GB2312" w:eastAsia="仿宋_GB2312" w:hint="eastAsia"/>
          <w:sz w:val="32"/>
          <w:szCs w:val="32"/>
        </w:rPr>
        <w:t>基础建设水平，有效消除</w:t>
      </w:r>
      <w:proofErr w:type="gramStart"/>
      <w:r w:rsidRPr="00557D9C">
        <w:rPr>
          <w:rFonts w:ascii="仿宋_GB2312" w:eastAsia="仿宋_GB2312" w:hint="eastAsia"/>
          <w:sz w:val="32"/>
          <w:szCs w:val="32"/>
        </w:rPr>
        <w:t>校园消防</w:t>
      </w:r>
      <w:proofErr w:type="gramEnd"/>
      <w:r w:rsidRPr="00557D9C">
        <w:rPr>
          <w:rFonts w:ascii="仿宋_GB2312" w:eastAsia="仿宋_GB2312" w:hint="eastAsia"/>
          <w:sz w:val="32"/>
          <w:szCs w:val="32"/>
        </w:rPr>
        <w:t>安全隐患。确保我院夏季消防检查期间不发生重特大火灾事故，重大活动期间不发生有影响的火灾事故。</w:t>
      </w:r>
    </w:p>
    <w:p w:rsidR="005371EF" w:rsidRPr="00557D9C" w:rsidRDefault="00557D9C" w:rsidP="00557D9C">
      <w:pPr>
        <w:spacing w:line="540" w:lineRule="exact"/>
        <w:ind w:firstLineChars="200" w:firstLine="633"/>
        <w:jc w:val="both"/>
        <w:rPr>
          <w:rFonts w:ascii="仿宋_GB2312" w:eastAsia="仿宋_GB2312"/>
          <w:sz w:val="32"/>
          <w:szCs w:val="32"/>
        </w:rPr>
      </w:pPr>
      <w:r w:rsidRPr="00557D9C">
        <w:rPr>
          <w:rFonts w:ascii="黑体" w:eastAsia="黑体" w:hAnsi="黑体" w:hint="eastAsia"/>
          <w:sz w:val="32"/>
          <w:szCs w:val="32"/>
        </w:rPr>
        <w:t>二、</w:t>
      </w:r>
      <w:r w:rsidR="005371EF" w:rsidRPr="00557D9C">
        <w:rPr>
          <w:rFonts w:ascii="黑体" w:eastAsia="黑体" w:hAnsi="黑体" w:hint="eastAsia"/>
          <w:sz w:val="32"/>
          <w:szCs w:val="32"/>
        </w:rPr>
        <w:t>组织领导</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成立2016年夏季消防检查和专项治理工作活动领导小组</w:t>
      </w:r>
      <w:r w:rsidR="00557D9C">
        <w:rPr>
          <w:rFonts w:ascii="仿宋_GB2312" w:eastAsia="仿宋_GB2312" w:hint="eastAsia"/>
          <w:sz w:val="32"/>
          <w:szCs w:val="32"/>
        </w:rPr>
        <w:t>（以下简称“领导小组”）</w:t>
      </w:r>
      <w:r w:rsidRPr="00557D9C">
        <w:rPr>
          <w:rFonts w:ascii="仿宋_GB2312" w:eastAsia="仿宋_GB2312" w:hint="eastAsia"/>
          <w:sz w:val="32"/>
          <w:szCs w:val="32"/>
        </w:rPr>
        <w:t>。</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组  长：王卫平</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副组长：周</w:t>
      </w:r>
      <w:r w:rsidR="00557D9C">
        <w:rPr>
          <w:rFonts w:ascii="仿宋_GB2312" w:eastAsia="仿宋_GB2312" w:hint="eastAsia"/>
          <w:sz w:val="32"/>
          <w:szCs w:val="32"/>
        </w:rPr>
        <w:t xml:space="preserve">  </w:t>
      </w:r>
      <w:r w:rsidRPr="00557D9C">
        <w:rPr>
          <w:rFonts w:ascii="仿宋_GB2312" w:eastAsia="仿宋_GB2312" w:hint="eastAsia"/>
          <w:sz w:val="32"/>
          <w:szCs w:val="32"/>
        </w:rPr>
        <w:t>庆</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成  员：各</w:t>
      </w:r>
      <w:r w:rsidR="00264DDC">
        <w:rPr>
          <w:rFonts w:ascii="仿宋_GB2312" w:eastAsia="仿宋_GB2312" w:hint="eastAsia"/>
          <w:sz w:val="32"/>
          <w:szCs w:val="32"/>
        </w:rPr>
        <w:t>单位</w:t>
      </w:r>
      <w:r w:rsidRPr="00557D9C">
        <w:rPr>
          <w:rFonts w:ascii="仿宋_GB2312" w:eastAsia="仿宋_GB2312" w:hint="eastAsia"/>
          <w:sz w:val="32"/>
          <w:szCs w:val="32"/>
        </w:rPr>
        <w:t>负责人</w:t>
      </w:r>
    </w:p>
    <w:p w:rsidR="005371EF" w:rsidRPr="00557D9C" w:rsidRDefault="005371EF" w:rsidP="00557D9C">
      <w:pPr>
        <w:spacing w:line="540" w:lineRule="exact"/>
        <w:ind w:firstLineChars="200" w:firstLine="633"/>
        <w:jc w:val="both"/>
        <w:rPr>
          <w:rFonts w:ascii="仿宋_GB2312" w:eastAsia="仿宋_GB2312"/>
          <w:b/>
          <w:sz w:val="32"/>
          <w:szCs w:val="32"/>
        </w:rPr>
      </w:pPr>
      <w:r w:rsidRPr="00557D9C">
        <w:rPr>
          <w:rFonts w:ascii="仿宋_GB2312" w:eastAsia="仿宋_GB2312" w:hint="eastAsia"/>
          <w:sz w:val="32"/>
          <w:szCs w:val="32"/>
        </w:rPr>
        <w:t>领导小组下设活动指挥办公室，办公室设在学院总务处，总务处负责组织学院2016年夏季消防检查和专项治理工作的相关活动。</w:t>
      </w:r>
    </w:p>
    <w:p w:rsidR="005371EF" w:rsidRPr="00557D9C" w:rsidRDefault="00557D9C" w:rsidP="00557D9C">
      <w:pPr>
        <w:widowControl w:val="0"/>
        <w:spacing w:line="540" w:lineRule="exact"/>
        <w:ind w:firstLineChars="200" w:firstLine="633"/>
        <w:jc w:val="both"/>
        <w:rPr>
          <w:rFonts w:ascii="黑体" w:eastAsia="黑体" w:hAnsi="黑体"/>
          <w:sz w:val="32"/>
          <w:szCs w:val="32"/>
        </w:rPr>
      </w:pPr>
      <w:r w:rsidRPr="00557D9C">
        <w:rPr>
          <w:rFonts w:ascii="黑体" w:eastAsia="黑体" w:hAnsi="黑体" w:hint="eastAsia"/>
          <w:sz w:val="32"/>
          <w:szCs w:val="32"/>
        </w:rPr>
        <w:t>三、</w:t>
      </w:r>
      <w:r w:rsidR="005371EF" w:rsidRPr="00557D9C">
        <w:rPr>
          <w:rFonts w:ascii="黑体" w:eastAsia="黑体" w:hAnsi="黑体" w:hint="eastAsia"/>
          <w:sz w:val="32"/>
          <w:szCs w:val="32"/>
        </w:rPr>
        <w:t>工作内容及措施</w:t>
      </w:r>
    </w:p>
    <w:p w:rsidR="005371EF" w:rsidRPr="00557D9C" w:rsidRDefault="005371EF" w:rsidP="00557D9C">
      <w:pPr>
        <w:spacing w:line="540" w:lineRule="exact"/>
        <w:ind w:left="636"/>
        <w:jc w:val="both"/>
        <w:rPr>
          <w:rFonts w:ascii="仿宋_GB2312" w:eastAsia="仿宋_GB2312"/>
          <w:sz w:val="32"/>
          <w:szCs w:val="32"/>
        </w:rPr>
      </w:pPr>
      <w:r w:rsidRPr="00557D9C">
        <w:rPr>
          <w:rFonts w:ascii="仿宋_GB2312" w:eastAsia="仿宋_GB2312" w:hint="eastAsia"/>
          <w:sz w:val="32"/>
          <w:szCs w:val="32"/>
        </w:rPr>
        <w:t>（一）落实消防安全责任制度。</w:t>
      </w:r>
    </w:p>
    <w:p w:rsidR="005371EF" w:rsidRPr="00557D9C" w:rsidRDefault="00557D9C" w:rsidP="00557D9C">
      <w:pPr>
        <w:widowControl w:val="0"/>
        <w:spacing w:line="540" w:lineRule="exact"/>
        <w:ind w:firstLineChars="199" w:firstLine="630"/>
        <w:jc w:val="both"/>
        <w:rPr>
          <w:rFonts w:ascii="仿宋_GB2312" w:eastAsia="仿宋_GB2312"/>
          <w:sz w:val="32"/>
          <w:szCs w:val="32"/>
        </w:rPr>
      </w:pPr>
      <w:r w:rsidRPr="00557D9C">
        <w:rPr>
          <w:rFonts w:ascii="仿宋_GB2312" w:eastAsia="仿宋_GB2312" w:hint="eastAsia"/>
          <w:sz w:val="32"/>
          <w:szCs w:val="32"/>
        </w:rPr>
        <w:t>1.强化组织领导</w:t>
      </w:r>
    </w:p>
    <w:p w:rsidR="005371EF" w:rsidRPr="00557D9C" w:rsidRDefault="005371EF" w:rsidP="00557D9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院内各单位要按照“党政同责、一岗双责、齐抓共管”的要求，加强消防安全责任体系建设，进一步落实消防安全工作责任，明确职责分工。</w:t>
      </w:r>
    </w:p>
    <w:p w:rsidR="005371EF" w:rsidRPr="00557D9C" w:rsidRDefault="00557D9C" w:rsidP="00557D9C">
      <w:pPr>
        <w:widowControl w:val="0"/>
        <w:spacing w:line="540" w:lineRule="exact"/>
        <w:ind w:firstLineChars="199" w:firstLine="630"/>
        <w:jc w:val="both"/>
        <w:rPr>
          <w:rFonts w:ascii="仿宋_GB2312" w:eastAsia="仿宋_GB2312"/>
          <w:sz w:val="32"/>
          <w:szCs w:val="32"/>
        </w:rPr>
      </w:pPr>
      <w:r w:rsidRPr="00557D9C">
        <w:rPr>
          <w:rFonts w:ascii="仿宋_GB2312" w:eastAsia="仿宋_GB2312" w:hint="eastAsia"/>
          <w:sz w:val="32"/>
          <w:szCs w:val="32"/>
        </w:rPr>
        <w:t>2.</w:t>
      </w:r>
      <w:r>
        <w:rPr>
          <w:rFonts w:ascii="仿宋_GB2312" w:eastAsia="仿宋_GB2312" w:hint="eastAsia"/>
          <w:sz w:val="32"/>
          <w:szCs w:val="32"/>
        </w:rPr>
        <w:t>开展消防安全标准化管理</w:t>
      </w:r>
    </w:p>
    <w:p w:rsidR="005371EF" w:rsidRPr="00557D9C" w:rsidRDefault="005371EF" w:rsidP="00557D9C">
      <w:pPr>
        <w:spacing w:line="540" w:lineRule="exact"/>
        <w:ind w:firstLineChars="200" w:firstLine="633"/>
        <w:jc w:val="both"/>
        <w:rPr>
          <w:rFonts w:ascii="仿宋_GB2312" w:eastAsia="仿宋_GB2312"/>
          <w:b/>
          <w:sz w:val="32"/>
          <w:szCs w:val="32"/>
        </w:rPr>
      </w:pPr>
      <w:r w:rsidRPr="00557D9C">
        <w:rPr>
          <w:rFonts w:ascii="仿宋_GB2312" w:eastAsia="仿宋_GB2312" w:hint="eastAsia"/>
          <w:sz w:val="32"/>
          <w:szCs w:val="32"/>
        </w:rPr>
        <w:t>院内各单位要按照广东省教育厅、广东省公安消防总队的有关要求，广泛开展消防安全化管理达标活动。按照“依法自我管理、消防责任自负”的原则，建立健全管理组织机构</w:t>
      </w:r>
      <w:r w:rsidR="00557D9C">
        <w:rPr>
          <w:rFonts w:ascii="仿宋_GB2312" w:eastAsia="仿宋_GB2312" w:hint="eastAsia"/>
          <w:sz w:val="32"/>
          <w:szCs w:val="32"/>
        </w:rPr>
        <w:t>，严格消防安全评估及</w:t>
      </w:r>
      <w:r w:rsidRPr="00557D9C">
        <w:rPr>
          <w:rFonts w:ascii="仿宋_GB2312" w:eastAsia="仿宋_GB2312" w:hint="eastAsia"/>
          <w:sz w:val="32"/>
          <w:szCs w:val="32"/>
        </w:rPr>
        <w:t>日常消防监督管理，深化消防安全“四个能力”建设，做到安全自查、隐患自除、责任自负。</w:t>
      </w:r>
    </w:p>
    <w:p w:rsidR="005371EF" w:rsidRPr="00557D9C" w:rsidRDefault="005371EF" w:rsidP="00557D9C">
      <w:pPr>
        <w:spacing w:line="540" w:lineRule="exact"/>
        <w:ind w:left="636"/>
        <w:jc w:val="both"/>
        <w:rPr>
          <w:rFonts w:ascii="楷体" w:eastAsia="楷体" w:hAnsi="楷体"/>
          <w:sz w:val="32"/>
          <w:szCs w:val="32"/>
        </w:rPr>
      </w:pPr>
      <w:r w:rsidRPr="00557D9C">
        <w:rPr>
          <w:rFonts w:ascii="楷体" w:eastAsia="楷体" w:hAnsi="楷体" w:hint="eastAsia"/>
          <w:sz w:val="32"/>
          <w:szCs w:val="32"/>
        </w:rPr>
        <w:t>（二）开展夏季火灾隐患排查整治</w:t>
      </w:r>
    </w:p>
    <w:p w:rsidR="005371EF" w:rsidRPr="00557D9C" w:rsidRDefault="00557D9C" w:rsidP="00557D9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1.</w:t>
      </w:r>
      <w:r>
        <w:rPr>
          <w:rFonts w:ascii="仿宋_GB2312" w:eastAsia="仿宋_GB2312" w:hint="eastAsia"/>
          <w:sz w:val="32"/>
          <w:szCs w:val="32"/>
        </w:rPr>
        <w:t>易燃易爆危险品场所</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严格落实国家和省关于危险化学品安全专项整治和综合治理的有关部署要求，认真履行消防监督管理职责，组织开展集中检查，及时督促消除火灾隐患。</w:t>
      </w:r>
    </w:p>
    <w:p w:rsidR="005371EF" w:rsidRPr="00557D9C" w:rsidRDefault="00557D9C" w:rsidP="00557D9C">
      <w:pPr>
        <w:widowControl w:val="0"/>
        <w:spacing w:line="540" w:lineRule="exact"/>
        <w:ind w:firstLineChars="199" w:firstLine="630"/>
        <w:jc w:val="both"/>
        <w:rPr>
          <w:rFonts w:ascii="仿宋_GB2312" w:eastAsia="仿宋_GB2312"/>
          <w:sz w:val="32"/>
          <w:szCs w:val="32"/>
        </w:rPr>
      </w:pPr>
      <w:r w:rsidRPr="00557D9C">
        <w:rPr>
          <w:rFonts w:ascii="仿宋_GB2312" w:eastAsia="仿宋_GB2312" w:hint="eastAsia"/>
          <w:sz w:val="32"/>
          <w:szCs w:val="32"/>
        </w:rPr>
        <w:t>2.学生宿舍</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为了给全院学生</w:t>
      </w:r>
      <w:r w:rsidR="00264DDC">
        <w:rPr>
          <w:rFonts w:ascii="仿宋_GB2312" w:eastAsia="仿宋_GB2312" w:hint="eastAsia"/>
          <w:sz w:val="32"/>
          <w:szCs w:val="32"/>
        </w:rPr>
        <w:t>创造一个安全、舒适的学习生活环境，我院</w:t>
      </w:r>
      <w:r w:rsidR="00557D9C">
        <w:rPr>
          <w:rFonts w:ascii="仿宋_GB2312" w:eastAsia="仿宋_GB2312" w:hint="eastAsia"/>
          <w:sz w:val="32"/>
          <w:szCs w:val="32"/>
        </w:rPr>
        <w:t>会将此项工作作为一项长期</w:t>
      </w:r>
      <w:r w:rsidRPr="00557D9C">
        <w:rPr>
          <w:rFonts w:ascii="仿宋_GB2312" w:eastAsia="仿宋_GB2312" w:hint="eastAsia"/>
          <w:sz w:val="32"/>
          <w:szCs w:val="32"/>
        </w:rPr>
        <w:t>工作</w:t>
      </w:r>
      <w:r w:rsidR="00557D9C">
        <w:rPr>
          <w:rFonts w:ascii="仿宋_GB2312" w:eastAsia="仿宋_GB2312" w:hint="eastAsia"/>
          <w:sz w:val="32"/>
          <w:szCs w:val="32"/>
        </w:rPr>
        <w:t>来抓，通过定期的安全隐患排查，整改维护，消除生活、学习环境中可能存在的危险因素，并将高度关注宿舍用电安全，严防火灾事故发生，</w:t>
      </w:r>
      <w:r w:rsidRPr="00557D9C">
        <w:rPr>
          <w:rFonts w:ascii="仿宋_GB2312" w:eastAsia="仿宋_GB2312" w:hint="eastAsia"/>
          <w:sz w:val="32"/>
          <w:szCs w:val="32"/>
        </w:rPr>
        <w:t>引领同学们正确的思想动态，坚决排除各种消防</w:t>
      </w:r>
      <w:r w:rsidR="00557D9C">
        <w:rPr>
          <w:rFonts w:ascii="仿宋_GB2312" w:eastAsia="仿宋_GB2312" w:hint="eastAsia"/>
          <w:sz w:val="32"/>
          <w:szCs w:val="32"/>
        </w:rPr>
        <w:t>安全隐患，保障学院教育教学工作顺利进行，</w:t>
      </w:r>
      <w:r w:rsidRPr="00557D9C">
        <w:rPr>
          <w:rFonts w:ascii="仿宋_GB2312" w:eastAsia="仿宋_GB2312" w:hint="eastAsia"/>
          <w:sz w:val="32"/>
          <w:szCs w:val="32"/>
        </w:rPr>
        <w:t>把学院变成最安全的场所和最让同学和社会放心的场所。</w:t>
      </w:r>
    </w:p>
    <w:p w:rsidR="005371EF" w:rsidRPr="00557D9C" w:rsidRDefault="00557D9C" w:rsidP="007F4693">
      <w:pPr>
        <w:widowControl w:val="0"/>
        <w:spacing w:line="540" w:lineRule="exact"/>
        <w:ind w:firstLineChars="199" w:firstLine="630"/>
        <w:jc w:val="both"/>
        <w:rPr>
          <w:rFonts w:ascii="仿宋_GB2312" w:eastAsia="仿宋_GB2312"/>
          <w:sz w:val="32"/>
          <w:szCs w:val="32"/>
        </w:rPr>
      </w:pPr>
      <w:r w:rsidRPr="00557D9C">
        <w:rPr>
          <w:rFonts w:ascii="仿宋_GB2312" w:eastAsia="仿宋_GB2312" w:hint="eastAsia"/>
          <w:sz w:val="32"/>
          <w:szCs w:val="32"/>
        </w:rPr>
        <w:t>3.</w:t>
      </w:r>
      <w:r>
        <w:rPr>
          <w:rFonts w:ascii="仿宋_GB2312" w:eastAsia="仿宋_GB2312" w:hint="eastAsia"/>
          <w:sz w:val="32"/>
          <w:szCs w:val="32"/>
        </w:rPr>
        <w:t>图书馆等大型综合场所</w:t>
      </w:r>
    </w:p>
    <w:p w:rsidR="005371EF" w:rsidRPr="00557D9C" w:rsidRDefault="005371EF" w:rsidP="007F4693">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院内相</w:t>
      </w:r>
      <w:r w:rsidR="007F4693">
        <w:rPr>
          <w:rFonts w:ascii="仿宋_GB2312" w:eastAsia="仿宋_GB2312" w:hint="eastAsia"/>
          <w:sz w:val="32"/>
          <w:szCs w:val="32"/>
        </w:rPr>
        <w:t>关单位对图书馆等大型综合场所进行排查登记，全面摸清消防安全现状,</w:t>
      </w:r>
      <w:r w:rsidRPr="00557D9C">
        <w:rPr>
          <w:rFonts w:ascii="仿宋_GB2312" w:eastAsia="仿宋_GB2312" w:hint="eastAsia"/>
          <w:sz w:val="32"/>
          <w:szCs w:val="32"/>
        </w:rPr>
        <w:t>自行组织开展检查，消除火灾隐患。</w:t>
      </w:r>
    </w:p>
    <w:p w:rsidR="005371EF" w:rsidRPr="00557D9C" w:rsidRDefault="00557D9C" w:rsidP="00557D9C">
      <w:pPr>
        <w:widowControl w:val="0"/>
        <w:spacing w:line="540" w:lineRule="exact"/>
        <w:ind w:firstLineChars="199" w:firstLine="630"/>
        <w:jc w:val="both"/>
        <w:rPr>
          <w:rFonts w:ascii="仿宋_GB2312" w:eastAsia="仿宋_GB2312"/>
          <w:sz w:val="32"/>
          <w:szCs w:val="32"/>
        </w:rPr>
      </w:pPr>
      <w:r w:rsidRPr="00557D9C">
        <w:rPr>
          <w:rFonts w:ascii="仿宋_GB2312" w:eastAsia="仿宋_GB2312" w:hint="eastAsia"/>
          <w:sz w:val="32"/>
          <w:szCs w:val="32"/>
        </w:rPr>
        <w:t>4.</w:t>
      </w:r>
      <w:r w:rsidR="005371EF" w:rsidRPr="00557D9C">
        <w:rPr>
          <w:rFonts w:ascii="仿宋_GB2312" w:eastAsia="仿宋_GB2312" w:hint="eastAsia"/>
          <w:sz w:val="32"/>
          <w:szCs w:val="32"/>
        </w:rPr>
        <w:t>校园“三小”场所</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切实执行《“三小”场所消防安全整治技术规程》地方标准，对学院内“三小”场所进行全面排查，6月30</w:t>
      </w:r>
      <w:r w:rsidR="00264DDC">
        <w:rPr>
          <w:rFonts w:ascii="仿宋_GB2312" w:eastAsia="仿宋_GB2312" w:hint="eastAsia"/>
          <w:sz w:val="32"/>
          <w:szCs w:val="32"/>
        </w:rPr>
        <w:t>日</w:t>
      </w:r>
      <w:r w:rsidRPr="00557D9C">
        <w:rPr>
          <w:rFonts w:ascii="仿宋_GB2312" w:eastAsia="仿宋_GB2312" w:hint="eastAsia"/>
          <w:sz w:val="32"/>
          <w:szCs w:val="32"/>
        </w:rPr>
        <w:t>前全面摸清底数，建立工作台账。加大整改力度，重点针对用火用电、违规住人、消防</w:t>
      </w:r>
      <w:r w:rsidR="00557D9C">
        <w:rPr>
          <w:rFonts w:ascii="仿宋_GB2312" w:eastAsia="仿宋_GB2312" w:hint="eastAsia"/>
          <w:sz w:val="32"/>
          <w:szCs w:val="32"/>
        </w:rPr>
        <w:t>设施</w:t>
      </w:r>
      <w:r w:rsidRPr="00557D9C">
        <w:rPr>
          <w:rFonts w:ascii="仿宋_GB2312" w:eastAsia="仿宋_GB2312" w:hint="eastAsia"/>
          <w:sz w:val="32"/>
          <w:szCs w:val="32"/>
        </w:rPr>
        <w:t>器材等方面内容，组织开展排查。加强</w:t>
      </w:r>
      <w:proofErr w:type="gramStart"/>
      <w:r w:rsidRPr="00557D9C">
        <w:rPr>
          <w:rFonts w:ascii="仿宋_GB2312" w:eastAsia="仿宋_GB2312" w:hint="eastAsia"/>
          <w:sz w:val="32"/>
          <w:szCs w:val="32"/>
        </w:rPr>
        <w:t>物防技防</w:t>
      </w:r>
      <w:proofErr w:type="gramEnd"/>
      <w:r w:rsidRPr="00557D9C">
        <w:rPr>
          <w:rFonts w:ascii="仿宋_GB2312" w:eastAsia="仿宋_GB2312" w:hint="eastAsia"/>
          <w:sz w:val="32"/>
          <w:szCs w:val="32"/>
        </w:rPr>
        <w:t>改造，推广应用简易消防设施，建立“三小”场所管理长效机制，落实“网格化”日常管理责任，强化动态监管。</w:t>
      </w:r>
      <w:smartTag w:uri="urn:schemas-microsoft-com:office:smarttags" w:element="chsdate">
        <w:smartTagPr>
          <w:attr w:name="IsROCDate" w:val="False"/>
          <w:attr w:name="IsLunarDate" w:val="False"/>
          <w:attr w:name="Day" w:val="10"/>
          <w:attr w:name="Month" w:val="9"/>
          <w:attr w:name="Year" w:val="2016"/>
        </w:smartTagPr>
        <w:r w:rsidRPr="00557D9C">
          <w:rPr>
            <w:rFonts w:ascii="仿宋_GB2312" w:eastAsia="仿宋_GB2312" w:hint="eastAsia"/>
            <w:sz w:val="32"/>
            <w:szCs w:val="32"/>
          </w:rPr>
          <w:t>9月10日前</w:t>
        </w:r>
      </w:smartTag>
      <w:r w:rsidRPr="00557D9C">
        <w:rPr>
          <w:rFonts w:ascii="仿宋_GB2312" w:eastAsia="仿宋_GB2312" w:hint="eastAsia"/>
          <w:sz w:val="32"/>
          <w:szCs w:val="32"/>
        </w:rPr>
        <w:t>落实</w:t>
      </w:r>
      <w:r w:rsidR="00557D9C">
        <w:rPr>
          <w:rFonts w:ascii="仿宋_GB2312" w:eastAsia="仿宋_GB2312" w:hint="eastAsia"/>
          <w:sz w:val="32"/>
          <w:szCs w:val="32"/>
        </w:rPr>
        <w:t>“</w:t>
      </w:r>
      <w:r w:rsidR="00557D9C" w:rsidRPr="00557D9C">
        <w:rPr>
          <w:rFonts w:ascii="仿宋_GB2312" w:eastAsia="仿宋_GB2312" w:hint="eastAsia"/>
          <w:sz w:val="32"/>
          <w:szCs w:val="32"/>
        </w:rPr>
        <w:t>三个100％</w:t>
      </w:r>
      <w:r w:rsidR="00557D9C">
        <w:rPr>
          <w:rFonts w:ascii="仿宋_GB2312" w:eastAsia="仿宋_GB2312" w:hint="eastAsia"/>
          <w:sz w:val="32"/>
          <w:szCs w:val="32"/>
        </w:rPr>
        <w:t>”</w:t>
      </w:r>
      <w:r w:rsidRPr="00557D9C">
        <w:rPr>
          <w:rFonts w:ascii="仿宋_GB2312" w:eastAsia="仿宋_GB2312" w:hint="eastAsia"/>
          <w:sz w:val="32"/>
          <w:szCs w:val="32"/>
        </w:rPr>
        <w:t>目标：100％建立“三小”场所工作台账、发现违规住人的“三小”场所100％完成人员撤离和整改、</w:t>
      </w:r>
      <w:r w:rsidR="00557D9C" w:rsidRPr="00557D9C">
        <w:rPr>
          <w:rFonts w:ascii="仿宋_GB2312" w:eastAsia="仿宋_GB2312" w:hint="eastAsia"/>
          <w:sz w:val="32"/>
          <w:szCs w:val="32"/>
        </w:rPr>
        <w:t xml:space="preserve">100％实现 </w:t>
      </w:r>
      <w:r w:rsidRPr="00557D9C">
        <w:rPr>
          <w:rFonts w:ascii="仿宋_GB2312" w:eastAsia="仿宋_GB2312" w:hint="eastAsia"/>
          <w:sz w:val="32"/>
          <w:szCs w:val="32"/>
        </w:rPr>
        <w:t>“三小”场所分级管理。</w:t>
      </w:r>
    </w:p>
    <w:p w:rsidR="005371EF" w:rsidRPr="00557D9C" w:rsidRDefault="00557D9C" w:rsidP="00557D9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5.</w:t>
      </w:r>
      <w:r w:rsidR="005371EF" w:rsidRPr="00557D9C">
        <w:rPr>
          <w:rFonts w:ascii="仿宋_GB2312" w:eastAsia="仿宋_GB2312" w:hint="eastAsia"/>
          <w:sz w:val="32"/>
          <w:szCs w:val="32"/>
        </w:rPr>
        <w:t>微型消防站的建设。</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按照《消防安全重点单位微型消防站建设标准》做好微型消防站建设工作，微型消防站要结合值班安排和在岗情况，分时段优化人员编</w:t>
      </w:r>
      <w:r w:rsidR="00557D9C">
        <w:rPr>
          <w:rFonts w:ascii="仿宋_GB2312" w:eastAsia="仿宋_GB2312" w:hint="eastAsia"/>
          <w:sz w:val="32"/>
          <w:szCs w:val="32"/>
        </w:rPr>
        <w:t>组，分区域设置消防器材，明确职责分工，定期开展消防技能培训</w:t>
      </w:r>
      <w:r w:rsidRPr="00557D9C">
        <w:rPr>
          <w:rFonts w:ascii="仿宋_GB2312" w:eastAsia="仿宋_GB2312" w:hint="eastAsia"/>
          <w:sz w:val="32"/>
          <w:szCs w:val="32"/>
        </w:rPr>
        <w:t>，确保发生火灾“3分钟”到场处置。</w:t>
      </w:r>
      <w:smartTag w:uri="urn:schemas-microsoft-com:office:smarttags" w:element="chsdate">
        <w:smartTagPr>
          <w:attr w:name="IsROCDate" w:val="False"/>
          <w:attr w:name="IsLunarDate" w:val="False"/>
          <w:attr w:name="Day" w:val="10"/>
          <w:attr w:name="Month" w:val="9"/>
          <w:attr w:name="Year" w:val="2016"/>
        </w:smartTagPr>
        <w:r w:rsidRPr="00557D9C">
          <w:rPr>
            <w:rFonts w:ascii="仿宋_GB2312" w:eastAsia="仿宋_GB2312" w:hint="eastAsia"/>
            <w:sz w:val="32"/>
            <w:szCs w:val="32"/>
          </w:rPr>
          <w:t>9月10日前</w:t>
        </w:r>
      </w:smartTag>
      <w:r w:rsidRPr="00557D9C">
        <w:rPr>
          <w:rFonts w:ascii="仿宋_GB2312" w:eastAsia="仿宋_GB2312" w:hint="eastAsia"/>
          <w:sz w:val="32"/>
          <w:szCs w:val="32"/>
        </w:rPr>
        <w:t>必须按照标准建立微型消防站，并按照要求履行日常职责。</w:t>
      </w:r>
    </w:p>
    <w:p w:rsidR="005371EF" w:rsidRPr="00557D9C" w:rsidRDefault="00557D9C" w:rsidP="00557D9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6.</w:t>
      </w:r>
      <w:r w:rsidR="005371EF" w:rsidRPr="00557D9C">
        <w:rPr>
          <w:rFonts w:ascii="仿宋_GB2312" w:eastAsia="仿宋_GB2312" w:hint="eastAsia"/>
          <w:sz w:val="32"/>
          <w:szCs w:val="32"/>
        </w:rPr>
        <w:t>做好重大活动和重要节日消费安保工作。</w:t>
      </w:r>
    </w:p>
    <w:p w:rsidR="005371EF" w:rsidRPr="00557D9C" w:rsidRDefault="005371EF" w:rsidP="00264DDC">
      <w:pPr>
        <w:widowControl w:val="0"/>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紧盯重大活动及端午、中秋等重大节日，切实加强消防安全保卫工作，院内各单位要严格落实各类活动现场安保措施，严密制订消防安保方案，成立组织领导机构，落实消防安全责任，培训一批工作人员，做到“一活动</w:t>
      </w:r>
      <w:proofErr w:type="gramStart"/>
      <w:r w:rsidRPr="00557D9C">
        <w:rPr>
          <w:rFonts w:ascii="仿宋_GB2312" w:eastAsia="仿宋_GB2312" w:hint="eastAsia"/>
          <w:sz w:val="32"/>
          <w:szCs w:val="32"/>
        </w:rPr>
        <w:t>一</w:t>
      </w:r>
      <w:proofErr w:type="gramEnd"/>
      <w:r w:rsidRPr="00557D9C">
        <w:rPr>
          <w:rFonts w:ascii="仿宋_GB2312" w:eastAsia="仿宋_GB2312" w:hint="eastAsia"/>
          <w:sz w:val="32"/>
          <w:szCs w:val="32"/>
        </w:rPr>
        <w:t>方案、</w:t>
      </w:r>
      <w:proofErr w:type="gramStart"/>
      <w:r w:rsidRPr="00557D9C">
        <w:rPr>
          <w:rFonts w:ascii="仿宋_GB2312" w:eastAsia="仿宋_GB2312" w:hint="eastAsia"/>
          <w:sz w:val="32"/>
          <w:szCs w:val="32"/>
        </w:rPr>
        <w:t>一</w:t>
      </w:r>
      <w:proofErr w:type="gramEnd"/>
      <w:r w:rsidRPr="00557D9C">
        <w:rPr>
          <w:rFonts w:ascii="仿宋_GB2312" w:eastAsia="仿宋_GB2312" w:hint="eastAsia"/>
          <w:sz w:val="32"/>
          <w:szCs w:val="32"/>
        </w:rPr>
        <w:t>场地</w:t>
      </w:r>
      <w:proofErr w:type="gramStart"/>
      <w:r w:rsidRPr="00557D9C">
        <w:rPr>
          <w:rFonts w:ascii="仿宋_GB2312" w:eastAsia="仿宋_GB2312" w:hint="eastAsia"/>
          <w:sz w:val="32"/>
          <w:szCs w:val="32"/>
        </w:rPr>
        <w:t>一</w:t>
      </w:r>
      <w:proofErr w:type="gramEnd"/>
      <w:r w:rsidRPr="00557D9C">
        <w:rPr>
          <w:rFonts w:ascii="仿宋_GB2312" w:eastAsia="仿宋_GB2312" w:hint="eastAsia"/>
          <w:sz w:val="32"/>
          <w:szCs w:val="32"/>
        </w:rPr>
        <w:t>演练、一天</w:t>
      </w:r>
      <w:proofErr w:type="gramStart"/>
      <w:r w:rsidRPr="00557D9C">
        <w:rPr>
          <w:rFonts w:ascii="仿宋_GB2312" w:eastAsia="仿宋_GB2312" w:hint="eastAsia"/>
          <w:sz w:val="32"/>
          <w:szCs w:val="32"/>
        </w:rPr>
        <w:t>一</w:t>
      </w:r>
      <w:proofErr w:type="gramEnd"/>
      <w:r w:rsidRPr="00557D9C">
        <w:rPr>
          <w:rFonts w:ascii="仿宋_GB2312" w:eastAsia="仿宋_GB2312" w:hint="eastAsia"/>
          <w:sz w:val="32"/>
          <w:szCs w:val="32"/>
        </w:rPr>
        <w:t>培训”，确保重大活动和重要节日期间消防安全。</w:t>
      </w:r>
    </w:p>
    <w:p w:rsidR="005371EF" w:rsidRPr="00557D9C" w:rsidRDefault="00557D9C" w:rsidP="00557D9C">
      <w:pPr>
        <w:widowControl w:val="0"/>
        <w:spacing w:line="540" w:lineRule="exact"/>
        <w:ind w:firstLineChars="200" w:firstLine="633"/>
        <w:jc w:val="both"/>
        <w:rPr>
          <w:rFonts w:ascii="黑体" w:eastAsia="黑体" w:hAnsi="黑体"/>
          <w:sz w:val="32"/>
          <w:szCs w:val="32"/>
        </w:rPr>
      </w:pPr>
      <w:r w:rsidRPr="00557D9C">
        <w:rPr>
          <w:rFonts w:ascii="黑体" w:eastAsia="黑体" w:hAnsi="黑体" w:hint="eastAsia"/>
          <w:sz w:val="32"/>
          <w:szCs w:val="32"/>
        </w:rPr>
        <w:t>四、</w:t>
      </w:r>
      <w:r w:rsidR="005371EF" w:rsidRPr="00557D9C">
        <w:rPr>
          <w:rFonts w:ascii="黑体" w:eastAsia="黑体" w:hAnsi="黑体" w:hint="eastAsia"/>
          <w:sz w:val="32"/>
          <w:szCs w:val="32"/>
        </w:rPr>
        <w:t>工作阶段安排</w:t>
      </w:r>
    </w:p>
    <w:p w:rsidR="005371EF" w:rsidRPr="00557D9C" w:rsidRDefault="005371EF" w:rsidP="00557D9C">
      <w:pPr>
        <w:spacing w:line="540" w:lineRule="exact"/>
        <w:ind w:leftChars="303" w:left="837" w:firstLineChars="50" w:firstLine="158"/>
        <w:jc w:val="both"/>
        <w:rPr>
          <w:rFonts w:ascii="仿宋_GB2312" w:eastAsia="仿宋_GB2312"/>
          <w:sz w:val="32"/>
          <w:szCs w:val="32"/>
        </w:rPr>
      </w:pPr>
      <w:r w:rsidRPr="00557D9C">
        <w:rPr>
          <w:rFonts w:ascii="仿宋_GB2312" w:eastAsia="仿宋_GB2312" w:hint="eastAsia"/>
          <w:sz w:val="32"/>
          <w:szCs w:val="32"/>
        </w:rPr>
        <w:t>夏季消防检查分三个阶段进行。</w:t>
      </w:r>
    </w:p>
    <w:p w:rsidR="00557D9C" w:rsidRPr="00566894" w:rsidRDefault="00566894" w:rsidP="00557D9C">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1.</w:t>
      </w:r>
      <w:r w:rsidR="005371EF" w:rsidRPr="00566894">
        <w:rPr>
          <w:rFonts w:ascii="仿宋_GB2312" w:eastAsia="仿宋_GB2312" w:hAnsi="楷体" w:hint="eastAsia"/>
          <w:sz w:val="32"/>
          <w:szCs w:val="32"/>
        </w:rPr>
        <w:t>动员部署阶段（5月</w:t>
      </w:r>
      <w:r w:rsidR="005371EF" w:rsidRPr="00566894">
        <w:rPr>
          <w:rFonts w:ascii="仿宋_GB2312" w:eastAsia="仿宋_GB2312" w:hAnsi="仿宋" w:hint="eastAsia"/>
          <w:sz w:val="32"/>
          <w:szCs w:val="32"/>
        </w:rPr>
        <w:t>30</w:t>
      </w:r>
      <w:r w:rsidR="00557D9C" w:rsidRPr="00566894">
        <w:rPr>
          <w:rFonts w:ascii="仿宋_GB2312" w:eastAsia="仿宋_GB2312" w:hAnsi="楷体" w:hint="eastAsia"/>
          <w:sz w:val="32"/>
          <w:szCs w:val="32"/>
        </w:rPr>
        <w:t>日</w:t>
      </w:r>
      <w:r w:rsidR="005371EF" w:rsidRPr="00566894">
        <w:rPr>
          <w:rFonts w:ascii="仿宋_GB2312" w:eastAsia="仿宋_GB2312" w:hAnsi="楷体" w:hint="eastAsia"/>
          <w:sz w:val="32"/>
          <w:szCs w:val="32"/>
        </w:rPr>
        <w:t>前）</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院内各单位按照本方案的要求，明确工作职责，建立工作机制，召开专门会议，迅速部署开展工作。</w:t>
      </w:r>
    </w:p>
    <w:p w:rsidR="00557D9C" w:rsidRPr="00566894" w:rsidRDefault="00566894" w:rsidP="00557D9C">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2.</w:t>
      </w:r>
      <w:r w:rsidR="005371EF" w:rsidRPr="00566894">
        <w:rPr>
          <w:rFonts w:ascii="仿宋_GB2312" w:eastAsia="仿宋_GB2312" w:hAnsi="楷体" w:hint="eastAsia"/>
          <w:sz w:val="32"/>
          <w:szCs w:val="32"/>
        </w:rPr>
        <w:t>全面检查阶段（</w:t>
      </w:r>
      <w:r w:rsidR="005371EF" w:rsidRPr="00566894">
        <w:rPr>
          <w:rFonts w:ascii="仿宋_GB2312" w:eastAsia="仿宋_GB2312" w:hAnsi="仿宋" w:hint="eastAsia"/>
          <w:sz w:val="32"/>
          <w:szCs w:val="32"/>
        </w:rPr>
        <w:t>9</w:t>
      </w:r>
      <w:r w:rsidR="005371EF" w:rsidRPr="00566894">
        <w:rPr>
          <w:rFonts w:ascii="仿宋_GB2312" w:eastAsia="仿宋_GB2312" w:hAnsi="楷体" w:hint="eastAsia"/>
          <w:sz w:val="32"/>
          <w:szCs w:val="32"/>
        </w:rPr>
        <w:t>月</w:t>
      </w:r>
      <w:r w:rsidR="005371EF" w:rsidRPr="00566894">
        <w:rPr>
          <w:rFonts w:ascii="仿宋_GB2312" w:eastAsia="仿宋_GB2312" w:hAnsi="仿宋" w:hint="eastAsia"/>
          <w:sz w:val="32"/>
          <w:szCs w:val="32"/>
        </w:rPr>
        <w:t>10</w:t>
      </w:r>
      <w:r w:rsidR="00557D9C" w:rsidRPr="00566894">
        <w:rPr>
          <w:rFonts w:ascii="仿宋_GB2312" w:eastAsia="仿宋_GB2312" w:hAnsi="楷体" w:hint="eastAsia"/>
          <w:sz w:val="32"/>
          <w:szCs w:val="32"/>
        </w:rPr>
        <w:t>日</w:t>
      </w:r>
      <w:r w:rsidR="005371EF" w:rsidRPr="00566894">
        <w:rPr>
          <w:rFonts w:ascii="仿宋_GB2312" w:eastAsia="仿宋_GB2312" w:hAnsi="楷体" w:hint="eastAsia"/>
          <w:sz w:val="32"/>
          <w:szCs w:val="32"/>
        </w:rPr>
        <w:t>前）</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根据本方案的工作内容，合理安排时间，对本院消防工作规章制度、消防安全管理、消防基础设备、宣传教育情况、人员技能素质开展全面检查。对检查发现的问题，落实整改责任、整改计划和整改措施。</w:t>
      </w:r>
    </w:p>
    <w:p w:rsidR="00557D9C" w:rsidRPr="00566894" w:rsidRDefault="00566894" w:rsidP="00557D9C">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3.</w:t>
      </w:r>
      <w:r w:rsidR="005371EF" w:rsidRPr="00566894">
        <w:rPr>
          <w:rFonts w:ascii="仿宋_GB2312" w:eastAsia="仿宋_GB2312" w:hAnsi="楷体" w:hint="eastAsia"/>
          <w:sz w:val="32"/>
          <w:szCs w:val="32"/>
        </w:rPr>
        <w:t>总结考核阶段（9月20</w:t>
      </w:r>
      <w:r w:rsidR="00557D9C" w:rsidRPr="00566894">
        <w:rPr>
          <w:rFonts w:ascii="仿宋_GB2312" w:eastAsia="仿宋_GB2312" w:hAnsi="楷体" w:hint="eastAsia"/>
          <w:sz w:val="32"/>
          <w:szCs w:val="32"/>
        </w:rPr>
        <w:t>日前）</w:t>
      </w:r>
    </w:p>
    <w:p w:rsidR="005371EF" w:rsidRPr="00557D9C"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院内各单位对夏季消防检查工作情况进行分析，统一组织考核，认真总结经验，查找工作不足，建立提升火灾防范和灭火救援的长效机制。</w:t>
      </w:r>
    </w:p>
    <w:p w:rsidR="005371EF" w:rsidRPr="00557D9C" w:rsidRDefault="00557D9C" w:rsidP="00557D9C">
      <w:pPr>
        <w:widowControl w:val="0"/>
        <w:spacing w:line="540" w:lineRule="exact"/>
        <w:ind w:firstLineChars="200" w:firstLine="633"/>
        <w:jc w:val="both"/>
        <w:rPr>
          <w:rFonts w:ascii="黑体" w:eastAsia="黑体" w:hAnsi="黑体"/>
          <w:sz w:val="32"/>
          <w:szCs w:val="32"/>
        </w:rPr>
      </w:pPr>
      <w:r w:rsidRPr="00557D9C">
        <w:rPr>
          <w:rFonts w:ascii="黑体" w:eastAsia="黑体" w:hAnsi="黑体" w:hint="eastAsia"/>
          <w:sz w:val="32"/>
          <w:szCs w:val="32"/>
        </w:rPr>
        <w:t>五、</w:t>
      </w:r>
      <w:r w:rsidR="005371EF" w:rsidRPr="00557D9C">
        <w:rPr>
          <w:rFonts w:ascii="黑体" w:eastAsia="黑体" w:hAnsi="黑体" w:hint="eastAsia"/>
          <w:sz w:val="32"/>
          <w:szCs w:val="32"/>
        </w:rPr>
        <w:t>工作要求</w:t>
      </w:r>
    </w:p>
    <w:p w:rsidR="00557D9C" w:rsidRPr="00566894" w:rsidRDefault="00566894" w:rsidP="00566894">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1.</w:t>
      </w:r>
      <w:r w:rsidR="00557D9C" w:rsidRPr="00566894">
        <w:rPr>
          <w:rFonts w:ascii="仿宋_GB2312" w:eastAsia="仿宋_GB2312" w:hAnsi="楷体" w:hint="eastAsia"/>
          <w:sz w:val="32"/>
          <w:szCs w:val="32"/>
        </w:rPr>
        <w:t>提高认识，加强领导</w:t>
      </w:r>
    </w:p>
    <w:p w:rsidR="005371EF" w:rsidRPr="00566894" w:rsidRDefault="005371EF" w:rsidP="00557D9C">
      <w:pPr>
        <w:spacing w:line="540" w:lineRule="exact"/>
        <w:ind w:firstLineChars="200" w:firstLine="633"/>
        <w:jc w:val="both"/>
        <w:rPr>
          <w:rFonts w:ascii="仿宋_GB2312" w:eastAsia="仿宋_GB2312"/>
          <w:sz w:val="32"/>
          <w:szCs w:val="32"/>
        </w:rPr>
      </w:pPr>
      <w:r w:rsidRPr="00557D9C">
        <w:rPr>
          <w:rFonts w:ascii="仿宋_GB2312" w:eastAsia="仿宋_GB2312" w:hint="eastAsia"/>
          <w:sz w:val="32"/>
          <w:szCs w:val="32"/>
        </w:rPr>
        <w:t>充分认识此</w:t>
      </w:r>
      <w:r w:rsidR="00557D9C">
        <w:rPr>
          <w:rFonts w:ascii="仿宋_GB2312" w:eastAsia="仿宋_GB2312" w:hint="eastAsia"/>
          <w:sz w:val="32"/>
          <w:szCs w:val="32"/>
        </w:rPr>
        <w:t>次夏季消防检查对提升我院消防安全工作水平</w:t>
      </w:r>
      <w:r w:rsidR="00557D9C" w:rsidRPr="00566894">
        <w:rPr>
          <w:rFonts w:ascii="仿宋_GB2312" w:eastAsia="仿宋_GB2312" w:hint="eastAsia"/>
          <w:sz w:val="32"/>
          <w:szCs w:val="32"/>
        </w:rPr>
        <w:t>和防控能力的重要作用；</w:t>
      </w:r>
      <w:r w:rsidRPr="00566894">
        <w:rPr>
          <w:rFonts w:ascii="仿宋_GB2312" w:eastAsia="仿宋_GB2312" w:hint="eastAsia"/>
          <w:sz w:val="32"/>
          <w:szCs w:val="32"/>
        </w:rPr>
        <w:t>进一步加大</w:t>
      </w:r>
      <w:proofErr w:type="gramStart"/>
      <w:r w:rsidRPr="00566894">
        <w:rPr>
          <w:rFonts w:ascii="仿宋_GB2312" w:eastAsia="仿宋_GB2312" w:hint="eastAsia"/>
          <w:sz w:val="32"/>
          <w:szCs w:val="32"/>
        </w:rPr>
        <w:t>校园消防</w:t>
      </w:r>
      <w:proofErr w:type="gramEnd"/>
      <w:r w:rsidRPr="00566894">
        <w:rPr>
          <w:rFonts w:ascii="仿宋_GB2312" w:eastAsia="仿宋_GB2312" w:hint="eastAsia"/>
          <w:sz w:val="32"/>
          <w:szCs w:val="32"/>
        </w:rPr>
        <w:t>安全工作的经费投入，切实把消防安全工作列入本院的一项重要工作，列入重要议事日程。</w:t>
      </w:r>
    </w:p>
    <w:p w:rsidR="00557D9C" w:rsidRPr="00566894" w:rsidRDefault="00566894" w:rsidP="00566894">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2.</w:t>
      </w:r>
      <w:r w:rsidR="00557D9C" w:rsidRPr="00566894">
        <w:rPr>
          <w:rFonts w:ascii="仿宋_GB2312" w:eastAsia="仿宋_GB2312" w:hAnsi="楷体" w:hint="eastAsia"/>
          <w:sz w:val="32"/>
          <w:szCs w:val="32"/>
        </w:rPr>
        <w:t>明确责任，确保检查整改全面到位</w:t>
      </w:r>
    </w:p>
    <w:p w:rsidR="005371EF" w:rsidRPr="00566894" w:rsidRDefault="005371EF" w:rsidP="00557D9C">
      <w:pPr>
        <w:widowControl w:val="0"/>
        <w:spacing w:line="540" w:lineRule="exact"/>
        <w:ind w:firstLineChars="200" w:firstLine="633"/>
        <w:jc w:val="both"/>
        <w:rPr>
          <w:rFonts w:ascii="仿宋_GB2312" w:eastAsia="仿宋_GB2312"/>
          <w:sz w:val="32"/>
          <w:szCs w:val="32"/>
        </w:rPr>
      </w:pPr>
      <w:r w:rsidRPr="00566894">
        <w:rPr>
          <w:rFonts w:ascii="仿宋_GB2312" w:eastAsia="仿宋_GB2312" w:hint="eastAsia"/>
          <w:sz w:val="32"/>
          <w:szCs w:val="32"/>
        </w:rPr>
        <w:t>严格按照本方案要求，牢固树立管行业必须管安全、管业务必须</w:t>
      </w:r>
      <w:proofErr w:type="gramStart"/>
      <w:r w:rsidRPr="00566894">
        <w:rPr>
          <w:rFonts w:ascii="仿宋_GB2312" w:eastAsia="仿宋_GB2312" w:hint="eastAsia"/>
          <w:sz w:val="32"/>
          <w:szCs w:val="32"/>
        </w:rPr>
        <w:t>管安全</w:t>
      </w:r>
      <w:proofErr w:type="gramEnd"/>
      <w:r w:rsidRPr="00566894">
        <w:rPr>
          <w:rFonts w:ascii="仿宋_GB2312" w:eastAsia="仿宋_GB2312" w:hint="eastAsia"/>
          <w:sz w:val="32"/>
          <w:szCs w:val="32"/>
        </w:rPr>
        <w:t>的指导思想，进一步明确消防安全管理责任，下大力狠抓消防安全隐患的整治，有力消除火灾隐患。要充分利用暑假期间对检查发现的问题进行彻底有效整改。</w:t>
      </w:r>
    </w:p>
    <w:p w:rsidR="00557D9C" w:rsidRPr="00566894" w:rsidRDefault="00566894" w:rsidP="00566894">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3.</w:t>
      </w:r>
      <w:r w:rsidR="00557D9C" w:rsidRPr="00566894">
        <w:rPr>
          <w:rFonts w:ascii="仿宋_GB2312" w:eastAsia="仿宋_GB2312" w:hAnsi="楷体" w:hint="eastAsia"/>
          <w:sz w:val="32"/>
          <w:szCs w:val="32"/>
        </w:rPr>
        <w:t>加强宣传培训，营造热烈的舆论声势</w:t>
      </w:r>
    </w:p>
    <w:p w:rsidR="005371EF" w:rsidRPr="00566894" w:rsidRDefault="005371EF" w:rsidP="00557D9C">
      <w:pPr>
        <w:spacing w:line="540" w:lineRule="exact"/>
        <w:ind w:firstLineChars="200" w:firstLine="633"/>
        <w:jc w:val="both"/>
        <w:rPr>
          <w:rFonts w:ascii="仿宋_GB2312" w:eastAsia="仿宋_GB2312"/>
          <w:sz w:val="32"/>
          <w:szCs w:val="32"/>
        </w:rPr>
      </w:pPr>
      <w:r w:rsidRPr="00566894">
        <w:rPr>
          <w:rFonts w:ascii="仿宋_GB2312" w:eastAsia="仿宋_GB2312" w:hint="eastAsia"/>
          <w:sz w:val="32"/>
          <w:szCs w:val="32"/>
        </w:rPr>
        <w:t>要利用校园</w:t>
      </w:r>
      <w:r w:rsidR="00557D9C" w:rsidRPr="00566894">
        <w:rPr>
          <w:rFonts w:ascii="仿宋_GB2312" w:eastAsia="仿宋_GB2312" w:hint="eastAsia"/>
          <w:sz w:val="32"/>
          <w:szCs w:val="32"/>
        </w:rPr>
        <w:t>网、校园电视台、校园广播站、校园社团组织、</w:t>
      </w:r>
      <w:proofErr w:type="gramStart"/>
      <w:r w:rsidR="00557D9C" w:rsidRPr="00566894">
        <w:rPr>
          <w:rFonts w:ascii="仿宋_GB2312" w:eastAsia="仿宋_GB2312" w:hint="eastAsia"/>
          <w:sz w:val="32"/>
          <w:szCs w:val="32"/>
        </w:rPr>
        <w:t>校园消防</w:t>
      </w:r>
      <w:proofErr w:type="gramEnd"/>
      <w:r w:rsidR="00557D9C" w:rsidRPr="00566894">
        <w:rPr>
          <w:rFonts w:ascii="仿宋_GB2312" w:eastAsia="仿宋_GB2312" w:hint="eastAsia"/>
          <w:sz w:val="32"/>
          <w:szCs w:val="32"/>
        </w:rPr>
        <w:t>宣传阵地等平台</w:t>
      </w:r>
      <w:r w:rsidRPr="00566894">
        <w:rPr>
          <w:rFonts w:ascii="仿宋_GB2312" w:eastAsia="仿宋_GB2312" w:hint="eastAsia"/>
          <w:sz w:val="32"/>
          <w:szCs w:val="32"/>
        </w:rPr>
        <w:t>，针对夏季火灾多发易发的特点，广泛开展针对性强的提示宣传。要利用暑假加强对消防安全管理人员的培训。有效提升消防安全管理水平。</w:t>
      </w:r>
    </w:p>
    <w:p w:rsidR="00557D9C" w:rsidRPr="00566894" w:rsidRDefault="00566894" w:rsidP="00566894">
      <w:pPr>
        <w:spacing w:line="540" w:lineRule="exact"/>
        <w:ind w:firstLineChars="200" w:firstLine="633"/>
        <w:jc w:val="both"/>
        <w:rPr>
          <w:rFonts w:ascii="仿宋_GB2312" w:eastAsia="仿宋_GB2312" w:hAnsi="楷体"/>
          <w:sz w:val="32"/>
          <w:szCs w:val="32"/>
        </w:rPr>
      </w:pPr>
      <w:r w:rsidRPr="00566894">
        <w:rPr>
          <w:rFonts w:ascii="仿宋_GB2312" w:eastAsia="仿宋_GB2312" w:hAnsi="楷体" w:hint="eastAsia"/>
          <w:sz w:val="32"/>
          <w:szCs w:val="32"/>
        </w:rPr>
        <w:t>4.</w:t>
      </w:r>
      <w:r w:rsidR="00557D9C" w:rsidRPr="00566894">
        <w:rPr>
          <w:rFonts w:ascii="仿宋_GB2312" w:eastAsia="仿宋_GB2312" w:hAnsi="楷体" w:hint="eastAsia"/>
          <w:sz w:val="32"/>
          <w:szCs w:val="32"/>
        </w:rPr>
        <w:t>加强监督，落实责任</w:t>
      </w:r>
    </w:p>
    <w:p w:rsidR="005371EF" w:rsidRPr="00557D9C" w:rsidRDefault="005371EF" w:rsidP="00557D9C">
      <w:pPr>
        <w:spacing w:line="540" w:lineRule="exact"/>
        <w:ind w:firstLineChars="200" w:firstLine="633"/>
        <w:jc w:val="both"/>
        <w:rPr>
          <w:rFonts w:ascii="仿宋_GB2312" w:eastAsia="仿宋_GB2312"/>
          <w:sz w:val="32"/>
          <w:szCs w:val="32"/>
        </w:rPr>
      </w:pPr>
      <w:r w:rsidRPr="00566894">
        <w:rPr>
          <w:rFonts w:ascii="仿宋_GB2312" w:eastAsia="仿宋_GB2312" w:hint="eastAsia"/>
          <w:sz w:val="32"/>
          <w:szCs w:val="32"/>
        </w:rPr>
        <w:t>要切实加强检查和指</w:t>
      </w:r>
      <w:r w:rsidRPr="00557D9C">
        <w:rPr>
          <w:rFonts w:ascii="仿宋_GB2312" w:eastAsia="仿宋_GB2312" w:hint="eastAsia"/>
          <w:sz w:val="32"/>
          <w:szCs w:val="32"/>
        </w:rPr>
        <w:t>导，督促整治工作的落实。各级领导干部要分片包干、靠前指挥。对检查督导中发现的问题要及时给予通报，对发生火灾事故的主要负责人要追究相关责任。</w:t>
      </w:r>
    </w:p>
    <w:p w:rsidR="005D3B5C" w:rsidRPr="00557D9C" w:rsidRDefault="005D3B5C" w:rsidP="00557D9C">
      <w:pPr>
        <w:spacing w:line="540" w:lineRule="exact"/>
        <w:ind w:leftChars="615" w:left="2127" w:hangingChars="135" w:hanging="427"/>
        <w:rPr>
          <w:rFonts w:ascii="仿宋_GB2312" w:eastAsia="仿宋_GB2312"/>
          <w:sz w:val="32"/>
          <w:szCs w:val="32"/>
        </w:rPr>
      </w:pPr>
    </w:p>
    <w:p w:rsidR="005D3B5C" w:rsidRPr="00557D9C" w:rsidRDefault="005D3B5C" w:rsidP="00557D9C">
      <w:pPr>
        <w:spacing w:line="540" w:lineRule="exact"/>
        <w:ind w:leftChars="615" w:left="2127" w:hangingChars="135" w:hanging="427"/>
        <w:rPr>
          <w:rFonts w:ascii="仿宋_GB2312" w:eastAsia="仿宋_GB2312"/>
          <w:sz w:val="32"/>
          <w:szCs w:val="32"/>
        </w:rPr>
      </w:pPr>
    </w:p>
    <w:p w:rsidR="00053757" w:rsidRPr="00CB01F3" w:rsidRDefault="00053757" w:rsidP="00053757">
      <w:pPr>
        <w:ind w:rightChars="400" w:right="1105"/>
        <w:jc w:val="right"/>
        <w:rPr>
          <w:rFonts w:ascii="仿宋" w:eastAsia="仿宋" w:hAnsi="仿宋" w:cs="仿宋_GB2312"/>
          <w:spacing w:val="-20"/>
          <w:sz w:val="32"/>
          <w:szCs w:val="32"/>
        </w:rPr>
      </w:pPr>
    </w:p>
    <w:p w:rsidR="00053757" w:rsidRDefault="00053757" w:rsidP="00053757">
      <w:pPr>
        <w:ind w:rightChars="400" w:right="1105"/>
        <w:jc w:val="right"/>
        <w:rPr>
          <w:rFonts w:ascii="仿宋_GB2312" w:eastAsia="仿宋_GB2312" w:hAnsi="仿宋_GB2312" w:cs="仿宋_GB2312"/>
          <w:spacing w:val="-20"/>
          <w:sz w:val="32"/>
          <w:szCs w:val="32"/>
        </w:rPr>
      </w:pPr>
    </w:p>
    <w:p w:rsidR="00053757" w:rsidRDefault="00053757" w:rsidP="00053757">
      <w:pPr>
        <w:ind w:rightChars="400" w:right="1105"/>
        <w:jc w:val="right"/>
        <w:rPr>
          <w:rFonts w:ascii="仿宋_GB2312" w:eastAsia="仿宋_GB2312" w:hAnsi="仿宋_GB2312" w:cs="仿宋_GB2312"/>
          <w:spacing w:val="-20"/>
          <w:sz w:val="32"/>
          <w:szCs w:val="32"/>
        </w:rPr>
      </w:pPr>
    </w:p>
    <w:p w:rsidR="00AC3424" w:rsidRPr="00BD4845" w:rsidRDefault="00AC3424" w:rsidP="005D3B5C">
      <w:pPr>
        <w:ind w:rightChars="400" w:right="1105"/>
        <w:jc w:val="right"/>
        <w:rPr>
          <w:rFonts w:ascii="仿宋_GB2312" w:eastAsia="仿宋_GB2312" w:hAnsi="仿宋_GB2312" w:cs="仿宋_GB2312"/>
          <w:spacing w:val="-20"/>
          <w:sz w:val="32"/>
          <w:szCs w:val="32"/>
        </w:rPr>
      </w:pPr>
      <w:bookmarkStart w:id="0" w:name="_GoBack"/>
      <w:bookmarkEnd w:id="0"/>
    </w:p>
    <w:p w:rsidR="00053757" w:rsidRDefault="00053757" w:rsidP="00053757">
      <w:pPr>
        <w:spacing w:line="0" w:lineRule="atLeast"/>
        <w:rPr>
          <w:rFonts w:ascii="仿宋_GB2312" w:eastAsia="仿宋_GB2312"/>
          <w:sz w:val="2"/>
          <w:szCs w:val="2"/>
        </w:rPr>
      </w:pPr>
    </w:p>
    <w:p w:rsidR="00053757" w:rsidRDefault="00053757" w:rsidP="00053757">
      <w:pPr>
        <w:spacing w:line="0" w:lineRule="atLeast"/>
        <w:rPr>
          <w:rFonts w:ascii="仿宋_GB2312" w:eastAsia="仿宋_GB2312"/>
          <w:sz w:val="2"/>
          <w:szCs w:val="2"/>
        </w:rPr>
      </w:pPr>
    </w:p>
    <w:p w:rsidR="00053757" w:rsidRDefault="00053757" w:rsidP="00053757">
      <w:pPr>
        <w:spacing w:line="0" w:lineRule="atLeast"/>
        <w:rPr>
          <w:rFonts w:ascii="仿宋_GB2312" w:eastAsia="仿宋_GB2312"/>
          <w:sz w:val="2"/>
          <w:szCs w:val="2"/>
        </w:rPr>
      </w:pPr>
    </w:p>
    <w:p w:rsidR="00053757" w:rsidRPr="00356BB7" w:rsidRDefault="00053757" w:rsidP="00053757">
      <w:pPr>
        <w:spacing w:line="0" w:lineRule="atLeast"/>
        <w:rPr>
          <w:rFonts w:ascii="仿宋_GB2312" w:eastAsia="仿宋_GB2312"/>
          <w:sz w:val="2"/>
          <w:szCs w:val="2"/>
        </w:rPr>
      </w:pPr>
    </w:p>
    <w:sectPr w:rsidR="00053757" w:rsidRPr="00356BB7" w:rsidSect="0051601B">
      <w:footerReference w:type="even" r:id="rId8"/>
      <w:footerReference w:type="default" r:id="rId9"/>
      <w:pgSz w:w="11906" w:h="16838" w:code="9"/>
      <w:pgMar w:top="2155" w:right="1474" w:bottom="1985" w:left="1588" w:header="851" w:footer="1587" w:gutter="0"/>
      <w:pgNumType w:fmt="numberInDash" w:start="1"/>
      <w:cols w:space="425"/>
      <w:titlePg/>
      <w:docGrid w:type="linesAndChars" w:linePitch="548" w:charSpace="-743"/>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4017" w:rsidRDefault="00D64017" w:rsidP="000F379F">
      <w:r>
        <w:separator/>
      </w:r>
    </w:p>
  </w:endnote>
  <w:endnote w:type="continuationSeparator" w:id="1">
    <w:p w:rsidR="00D64017" w:rsidRDefault="00D64017" w:rsidP="000F3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小标宋">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楷体简体">
    <w:altName w:val="微软雅黑"/>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pacing w:val="316"/>
      </w:rPr>
      <w:id w:val="1141305485"/>
      <w:docPartObj>
        <w:docPartGallery w:val="Page Numbers (Bottom of Page)"/>
        <w:docPartUnique/>
      </w:docPartObj>
    </w:sdtPr>
    <w:sdtEndPr>
      <w:rPr>
        <w:spacing w:val="0"/>
        <w:sz w:val="28"/>
        <w:szCs w:val="28"/>
      </w:rPr>
    </w:sdtEndPr>
    <w:sdtContent>
      <w:p w:rsidR="000F379F" w:rsidRPr="000F379F" w:rsidRDefault="00FF5B0C" w:rsidP="0051601B">
        <w:pPr>
          <w:pStyle w:val="af3"/>
          <w:ind w:leftChars="100" w:left="280"/>
          <w:rPr>
            <w:sz w:val="28"/>
            <w:szCs w:val="28"/>
          </w:rPr>
        </w:pPr>
        <w:r w:rsidRPr="000F379F">
          <w:rPr>
            <w:sz w:val="28"/>
            <w:szCs w:val="28"/>
          </w:rPr>
          <w:fldChar w:fldCharType="begin"/>
        </w:r>
        <w:r w:rsidR="000F379F" w:rsidRPr="000F379F">
          <w:rPr>
            <w:sz w:val="28"/>
            <w:szCs w:val="28"/>
          </w:rPr>
          <w:instrText>PAGE   \* MERGEFORMAT</w:instrText>
        </w:r>
        <w:r w:rsidRPr="000F379F">
          <w:rPr>
            <w:sz w:val="28"/>
            <w:szCs w:val="28"/>
          </w:rPr>
          <w:fldChar w:fldCharType="separate"/>
        </w:r>
        <w:r w:rsidR="00B40D39" w:rsidRPr="00B40D39">
          <w:rPr>
            <w:noProof/>
            <w:sz w:val="28"/>
            <w:szCs w:val="28"/>
            <w:lang w:val="zh-CN"/>
          </w:rPr>
          <w:t>-</w:t>
        </w:r>
        <w:r w:rsidR="00B40D39">
          <w:rPr>
            <w:noProof/>
            <w:sz w:val="28"/>
            <w:szCs w:val="28"/>
          </w:rPr>
          <w:t xml:space="preserve"> 6 -</w:t>
        </w:r>
        <w:r w:rsidRPr="000F379F">
          <w:rPr>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7947308"/>
      <w:docPartObj>
        <w:docPartGallery w:val="Page Numbers (Bottom of Page)"/>
        <w:docPartUnique/>
      </w:docPartObj>
    </w:sdtPr>
    <w:sdtEndPr>
      <w:rPr>
        <w:sz w:val="28"/>
        <w:szCs w:val="28"/>
      </w:rPr>
    </w:sdtEndPr>
    <w:sdtContent>
      <w:p w:rsidR="000F379F" w:rsidRPr="000F379F" w:rsidRDefault="00FF5B0C" w:rsidP="0051601B">
        <w:pPr>
          <w:pStyle w:val="af3"/>
          <w:ind w:rightChars="100" w:right="280"/>
          <w:jc w:val="right"/>
          <w:rPr>
            <w:sz w:val="28"/>
            <w:szCs w:val="28"/>
          </w:rPr>
        </w:pPr>
        <w:r w:rsidRPr="000A0FD6">
          <w:rPr>
            <w:sz w:val="28"/>
            <w:szCs w:val="28"/>
          </w:rPr>
          <w:fldChar w:fldCharType="begin"/>
        </w:r>
        <w:r w:rsidR="000A0FD6" w:rsidRPr="000A0FD6">
          <w:rPr>
            <w:sz w:val="28"/>
            <w:szCs w:val="28"/>
          </w:rPr>
          <w:instrText>PAGE   \* MERGEFORMAT</w:instrText>
        </w:r>
        <w:r w:rsidRPr="000A0FD6">
          <w:rPr>
            <w:sz w:val="28"/>
            <w:szCs w:val="28"/>
          </w:rPr>
          <w:fldChar w:fldCharType="separate"/>
        </w:r>
        <w:r w:rsidR="00B40D39" w:rsidRPr="00B40D39">
          <w:rPr>
            <w:noProof/>
            <w:sz w:val="28"/>
            <w:szCs w:val="28"/>
            <w:lang w:val="zh-CN"/>
          </w:rPr>
          <w:t>-</w:t>
        </w:r>
        <w:r w:rsidR="00B40D39">
          <w:rPr>
            <w:noProof/>
            <w:sz w:val="28"/>
            <w:szCs w:val="28"/>
          </w:rPr>
          <w:t xml:space="preserve"> 7 -</w:t>
        </w:r>
        <w:r w:rsidRPr="000A0FD6">
          <w:rPr>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4017" w:rsidRDefault="00D64017" w:rsidP="000F379F">
      <w:r>
        <w:separator/>
      </w:r>
    </w:p>
  </w:footnote>
  <w:footnote w:type="continuationSeparator" w:id="1">
    <w:p w:rsidR="00D64017" w:rsidRDefault="00D64017" w:rsidP="000F379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24BC5"/>
    <w:multiLevelType w:val="hybridMultilevel"/>
    <w:tmpl w:val="0414E630"/>
    <w:lvl w:ilvl="0" w:tplc="7A7A1374">
      <w:start w:val="1"/>
      <w:numFmt w:val="decimal"/>
      <w:lvlText w:val="%1."/>
      <w:lvlJc w:val="left"/>
      <w:pPr>
        <w:tabs>
          <w:tab w:val="num" w:pos="996"/>
        </w:tabs>
        <w:ind w:left="996" w:hanging="360"/>
      </w:pPr>
      <w:rPr>
        <w:rFonts w:hint="default"/>
        <w:b/>
      </w:rPr>
    </w:lvl>
    <w:lvl w:ilvl="1" w:tplc="04090019" w:tentative="1">
      <w:start w:val="1"/>
      <w:numFmt w:val="lowerLetter"/>
      <w:lvlText w:val="%2)"/>
      <w:lvlJc w:val="left"/>
      <w:pPr>
        <w:tabs>
          <w:tab w:val="num" w:pos="1476"/>
        </w:tabs>
        <w:ind w:left="1476" w:hanging="420"/>
      </w:pPr>
    </w:lvl>
    <w:lvl w:ilvl="2" w:tplc="0409001B" w:tentative="1">
      <w:start w:val="1"/>
      <w:numFmt w:val="lowerRoman"/>
      <w:lvlText w:val="%3."/>
      <w:lvlJc w:val="righ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9" w:tentative="1">
      <w:start w:val="1"/>
      <w:numFmt w:val="lowerLetter"/>
      <w:lvlText w:val="%5)"/>
      <w:lvlJc w:val="left"/>
      <w:pPr>
        <w:tabs>
          <w:tab w:val="num" w:pos="2736"/>
        </w:tabs>
        <w:ind w:left="2736" w:hanging="420"/>
      </w:pPr>
    </w:lvl>
    <w:lvl w:ilvl="5" w:tplc="0409001B" w:tentative="1">
      <w:start w:val="1"/>
      <w:numFmt w:val="lowerRoman"/>
      <w:lvlText w:val="%6."/>
      <w:lvlJc w:val="righ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9" w:tentative="1">
      <w:start w:val="1"/>
      <w:numFmt w:val="lowerLetter"/>
      <w:lvlText w:val="%8)"/>
      <w:lvlJc w:val="left"/>
      <w:pPr>
        <w:tabs>
          <w:tab w:val="num" w:pos="3996"/>
        </w:tabs>
        <w:ind w:left="3996" w:hanging="420"/>
      </w:pPr>
    </w:lvl>
    <w:lvl w:ilvl="8" w:tplc="0409001B" w:tentative="1">
      <w:start w:val="1"/>
      <w:numFmt w:val="lowerRoman"/>
      <w:lvlText w:val="%9."/>
      <w:lvlJc w:val="right"/>
      <w:pPr>
        <w:tabs>
          <w:tab w:val="num" w:pos="4416"/>
        </w:tabs>
        <w:ind w:left="4416" w:hanging="420"/>
      </w:pPr>
    </w:lvl>
  </w:abstractNum>
  <w:abstractNum w:abstractNumId="1">
    <w:nsid w:val="43EF7402"/>
    <w:multiLevelType w:val="hybridMultilevel"/>
    <w:tmpl w:val="2C88AD42"/>
    <w:lvl w:ilvl="0" w:tplc="8A54526A">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791F6601"/>
    <w:multiLevelType w:val="hybridMultilevel"/>
    <w:tmpl w:val="BE520376"/>
    <w:lvl w:ilvl="0" w:tplc="5EECE7FE">
      <w:start w:val="1"/>
      <w:numFmt w:val="decimal"/>
      <w:lvlText w:val="%1."/>
      <w:lvlJc w:val="left"/>
      <w:pPr>
        <w:tabs>
          <w:tab w:val="num" w:pos="996"/>
        </w:tabs>
        <w:ind w:left="996" w:hanging="360"/>
      </w:pPr>
      <w:rPr>
        <w:rFonts w:hint="default"/>
        <w:b/>
      </w:rPr>
    </w:lvl>
    <w:lvl w:ilvl="1" w:tplc="04090019" w:tentative="1">
      <w:start w:val="1"/>
      <w:numFmt w:val="lowerLetter"/>
      <w:lvlText w:val="%2)"/>
      <w:lvlJc w:val="left"/>
      <w:pPr>
        <w:tabs>
          <w:tab w:val="num" w:pos="1476"/>
        </w:tabs>
        <w:ind w:left="1476" w:hanging="420"/>
      </w:pPr>
    </w:lvl>
    <w:lvl w:ilvl="2" w:tplc="0409001B" w:tentative="1">
      <w:start w:val="1"/>
      <w:numFmt w:val="lowerRoman"/>
      <w:lvlText w:val="%3."/>
      <w:lvlJc w:val="right"/>
      <w:pPr>
        <w:tabs>
          <w:tab w:val="num" w:pos="1896"/>
        </w:tabs>
        <w:ind w:left="1896" w:hanging="420"/>
      </w:pPr>
    </w:lvl>
    <w:lvl w:ilvl="3" w:tplc="0409000F" w:tentative="1">
      <w:start w:val="1"/>
      <w:numFmt w:val="decimal"/>
      <w:lvlText w:val="%4."/>
      <w:lvlJc w:val="left"/>
      <w:pPr>
        <w:tabs>
          <w:tab w:val="num" w:pos="2316"/>
        </w:tabs>
        <w:ind w:left="2316" w:hanging="420"/>
      </w:pPr>
    </w:lvl>
    <w:lvl w:ilvl="4" w:tplc="04090019" w:tentative="1">
      <w:start w:val="1"/>
      <w:numFmt w:val="lowerLetter"/>
      <w:lvlText w:val="%5)"/>
      <w:lvlJc w:val="left"/>
      <w:pPr>
        <w:tabs>
          <w:tab w:val="num" w:pos="2736"/>
        </w:tabs>
        <w:ind w:left="2736" w:hanging="420"/>
      </w:pPr>
    </w:lvl>
    <w:lvl w:ilvl="5" w:tplc="0409001B" w:tentative="1">
      <w:start w:val="1"/>
      <w:numFmt w:val="lowerRoman"/>
      <w:lvlText w:val="%6."/>
      <w:lvlJc w:val="right"/>
      <w:pPr>
        <w:tabs>
          <w:tab w:val="num" w:pos="3156"/>
        </w:tabs>
        <w:ind w:left="3156" w:hanging="420"/>
      </w:pPr>
    </w:lvl>
    <w:lvl w:ilvl="6" w:tplc="0409000F" w:tentative="1">
      <w:start w:val="1"/>
      <w:numFmt w:val="decimal"/>
      <w:lvlText w:val="%7."/>
      <w:lvlJc w:val="left"/>
      <w:pPr>
        <w:tabs>
          <w:tab w:val="num" w:pos="3576"/>
        </w:tabs>
        <w:ind w:left="3576" w:hanging="420"/>
      </w:pPr>
    </w:lvl>
    <w:lvl w:ilvl="7" w:tplc="04090019" w:tentative="1">
      <w:start w:val="1"/>
      <w:numFmt w:val="lowerLetter"/>
      <w:lvlText w:val="%8)"/>
      <w:lvlJc w:val="left"/>
      <w:pPr>
        <w:tabs>
          <w:tab w:val="num" w:pos="3996"/>
        </w:tabs>
        <w:ind w:left="3996" w:hanging="420"/>
      </w:pPr>
    </w:lvl>
    <w:lvl w:ilvl="8" w:tplc="0409001B" w:tentative="1">
      <w:start w:val="1"/>
      <w:numFmt w:val="lowerRoman"/>
      <w:lvlText w:val="%9."/>
      <w:lvlJc w:val="right"/>
      <w:pPr>
        <w:tabs>
          <w:tab w:val="num" w:pos="4416"/>
        </w:tabs>
        <w:ind w:left="4416" w:hanging="42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alignBordersAndEdges/>
  <w:bordersDoNotSurroundHeader/>
  <w:bordersDoNotSurroundFooter/>
  <w:proofState w:spelling="clean" w:grammar="clean"/>
  <w:documentProtection w:formatting="1" w:enforcement="0"/>
  <w:defaultTabStop w:val="420"/>
  <w:evenAndOddHeaders/>
  <w:drawingGridHorizontalSpacing w:val="138"/>
  <w:drawingGridVerticalSpacing w:val="274"/>
  <w:displayHorizontalDrawingGridEvery w:val="0"/>
  <w:displayVerticalDrawingGridEvery w:val="2"/>
  <w:characterSpacingControl w:val="compressPunctuation"/>
  <w:hdrShapeDefaults>
    <o:shapedefaults v:ext="edit" spidmax="13313">
      <o:colormenu v:ext="edit" strokecolor="none [3212]"/>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1569F"/>
    <w:rsid w:val="00014D95"/>
    <w:rsid w:val="000167AB"/>
    <w:rsid w:val="000526B4"/>
    <w:rsid w:val="00053757"/>
    <w:rsid w:val="000538A2"/>
    <w:rsid w:val="00056DB3"/>
    <w:rsid w:val="00071AC7"/>
    <w:rsid w:val="00095E85"/>
    <w:rsid w:val="000A001D"/>
    <w:rsid w:val="000A0FD6"/>
    <w:rsid w:val="000F379F"/>
    <w:rsid w:val="00137F99"/>
    <w:rsid w:val="0016339A"/>
    <w:rsid w:val="0016791A"/>
    <w:rsid w:val="001B6B93"/>
    <w:rsid w:val="001E26FE"/>
    <w:rsid w:val="001F032A"/>
    <w:rsid w:val="00231E11"/>
    <w:rsid w:val="00264DDC"/>
    <w:rsid w:val="0026701B"/>
    <w:rsid w:val="00286B50"/>
    <w:rsid w:val="002B4F9E"/>
    <w:rsid w:val="002B658B"/>
    <w:rsid w:val="002F0271"/>
    <w:rsid w:val="00310035"/>
    <w:rsid w:val="00316185"/>
    <w:rsid w:val="00350988"/>
    <w:rsid w:val="00351425"/>
    <w:rsid w:val="00357CB4"/>
    <w:rsid w:val="003A17D3"/>
    <w:rsid w:val="003A3990"/>
    <w:rsid w:val="003B4C9D"/>
    <w:rsid w:val="003C3468"/>
    <w:rsid w:val="003D6560"/>
    <w:rsid w:val="0044396C"/>
    <w:rsid w:val="00447B41"/>
    <w:rsid w:val="00482E4F"/>
    <w:rsid w:val="004D1666"/>
    <w:rsid w:val="004E4724"/>
    <w:rsid w:val="0051601B"/>
    <w:rsid w:val="005371EF"/>
    <w:rsid w:val="00557D9C"/>
    <w:rsid w:val="005657DE"/>
    <w:rsid w:val="00566894"/>
    <w:rsid w:val="005B0A5C"/>
    <w:rsid w:val="005C32B9"/>
    <w:rsid w:val="005D3B5C"/>
    <w:rsid w:val="005F1C7C"/>
    <w:rsid w:val="00646CA3"/>
    <w:rsid w:val="00653ED8"/>
    <w:rsid w:val="00660B9E"/>
    <w:rsid w:val="00664C46"/>
    <w:rsid w:val="006C22CF"/>
    <w:rsid w:val="006D4755"/>
    <w:rsid w:val="00746388"/>
    <w:rsid w:val="007B35E9"/>
    <w:rsid w:val="007F4693"/>
    <w:rsid w:val="00815B46"/>
    <w:rsid w:val="00831365"/>
    <w:rsid w:val="008656D2"/>
    <w:rsid w:val="008B4EBF"/>
    <w:rsid w:val="009E0F88"/>
    <w:rsid w:val="00A07932"/>
    <w:rsid w:val="00A23E38"/>
    <w:rsid w:val="00A4310E"/>
    <w:rsid w:val="00A944E1"/>
    <w:rsid w:val="00A96B95"/>
    <w:rsid w:val="00AC3424"/>
    <w:rsid w:val="00B23C10"/>
    <w:rsid w:val="00B30078"/>
    <w:rsid w:val="00B40D39"/>
    <w:rsid w:val="00B72CB8"/>
    <w:rsid w:val="00BA01B4"/>
    <w:rsid w:val="00BC7985"/>
    <w:rsid w:val="00BE31C2"/>
    <w:rsid w:val="00C43E87"/>
    <w:rsid w:val="00C511EA"/>
    <w:rsid w:val="00CB01F3"/>
    <w:rsid w:val="00D05231"/>
    <w:rsid w:val="00D131B3"/>
    <w:rsid w:val="00D1569F"/>
    <w:rsid w:val="00D268A2"/>
    <w:rsid w:val="00D3334F"/>
    <w:rsid w:val="00D519C0"/>
    <w:rsid w:val="00D64017"/>
    <w:rsid w:val="00D74F6C"/>
    <w:rsid w:val="00DA7E1F"/>
    <w:rsid w:val="00DE1EF1"/>
    <w:rsid w:val="00E07918"/>
    <w:rsid w:val="00E2320D"/>
    <w:rsid w:val="00E26243"/>
    <w:rsid w:val="00E312C9"/>
    <w:rsid w:val="00E5448E"/>
    <w:rsid w:val="00E7044B"/>
    <w:rsid w:val="00E81522"/>
    <w:rsid w:val="00ED5225"/>
    <w:rsid w:val="00EF6C4D"/>
    <w:rsid w:val="00EF7789"/>
    <w:rsid w:val="00F77679"/>
    <w:rsid w:val="00FA641A"/>
    <w:rsid w:val="00FB10D4"/>
    <w:rsid w:val="00FB171C"/>
    <w:rsid w:val="00FF5B0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3313">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宋体"/>
        <w:sz w:val="28"/>
        <w:szCs w:val="24"/>
        <w:u w:color="1C654D" w:themeColor="accent2" w:themeShade="BF"/>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3E87"/>
  </w:style>
  <w:style w:type="paragraph" w:styleId="1">
    <w:name w:val="heading 1"/>
    <w:basedOn w:val="a"/>
    <w:next w:val="a"/>
    <w:link w:val="1Char"/>
    <w:uiPriority w:val="9"/>
    <w:qFormat/>
    <w:rsid w:val="00DE1EF1"/>
    <w:pPr>
      <w:keepNext/>
      <w:keepLines/>
      <w:spacing w:before="480"/>
      <w:outlineLvl w:val="0"/>
    </w:pPr>
    <w:rPr>
      <w:rFonts w:asciiTheme="majorHAnsi" w:eastAsiaTheme="majorEastAsia" w:hAnsiTheme="majorHAnsi" w:cstheme="majorBidi"/>
      <w:b/>
      <w:bCs/>
      <w:color w:val="3B5623" w:themeColor="accent1" w:themeShade="BF"/>
      <w:szCs w:val="28"/>
    </w:rPr>
  </w:style>
  <w:style w:type="paragraph" w:styleId="2">
    <w:name w:val="heading 2"/>
    <w:basedOn w:val="a"/>
    <w:next w:val="a"/>
    <w:link w:val="2Char"/>
    <w:uiPriority w:val="9"/>
    <w:semiHidden/>
    <w:unhideWhenUsed/>
    <w:qFormat/>
    <w:rsid w:val="00DE1EF1"/>
    <w:pPr>
      <w:keepNext/>
      <w:keepLines/>
      <w:spacing w:before="200"/>
      <w:outlineLvl w:val="1"/>
    </w:pPr>
    <w:rPr>
      <w:rFonts w:asciiTheme="majorHAnsi" w:eastAsiaTheme="majorEastAsia" w:hAnsiTheme="majorHAnsi" w:cstheme="majorBidi"/>
      <w:b/>
      <w:bCs/>
      <w:color w:val="50742F" w:themeColor="accent1"/>
      <w:sz w:val="26"/>
      <w:szCs w:val="26"/>
    </w:rPr>
  </w:style>
  <w:style w:type="paragraph" w:styleId="3">
    <w:name w:val="heading 3"/>
    <w:basedOn w:val="a"/>
    <w:next w:val="a"/>
    <w:link w:val="3Char"/>
    <w:uiPriority w:val="9"/>
    <w:semiHidden/>
    <w:unhideWhenUsed/>
    <w:qFormat/>
    <w:rsid w:val="00DE1EF1"/>
    <w:pPr>
      <w:keepNext/>
      <w:keepLines/>
      <w:spacing w:before="200"/>
      <w:outlineLvl w:val="2"/>
    </w:pPr>
    <w:rPr>
      <w:rFonts w:asciiTheme="majorHAnsi" w:eastAsiaTheme="majorEastAsia" w:hAnsiTheme="majorHAnsi" w:cstheme="majorBidi"/>
      <w:b/>
      <w:bCs/>
      <w:color w:val="50742F" w:themeColor="accent1"/>
    </w:rPr>
  </w:style>
  <w:style w:type="paragraph" w:styleId="4">
    <w:name w:val="heading 4"/>
    <w:basedOn w:val="a"/>
    <w:next w:val="a"/>
    <w:link w:val="4Char"/>
    <w:uiPriority w:val="9"/>
    <w:semiHidden/>
    <w:unhideWhenUsed/>
    <w:qFormat/>
    <w:rsid w:val="00DE1EF1"/>
    <w:pPr>
      <w:keepNext/>
      <w:keepLines/>
      <w:spacing w:before="200"/>
      <w:outlineLvl w:val="3"/>
    </w:pPr>
    <w:rPr>
      <w:rFonts w:asciiTheme="majorHAnsi" w:eastAsiaTheme="majorEastAsia" w:hAnsiTheme="majorHAnsi" w:cstheme="majorBidi"/>
      <w:b/>
      <w:bCs/>
      <w:i/>
      <w:iCs/>
      <w:color w:val="50742F" w:themeColor="accent1"/>
    </w:rPr>
  </w:style>
  <w:style w:type="paragraph" w:styleId="5">
    <w:name w:val="heading 5"/>
    <w:basedOn w:val="a"/>
    <w:next w:val="a"/>
    <w:link w:val="5Char"/>
    <w:uiPriority w:val="9"/>
    <w:semiHidden/>
    <w:unhideWhenUsed/>
    <w:qFormat/>
    <w:rsid w:val="00DE1EF1"/>
    <w:pPr>
      <w:keepNext/>
      <w:keepLines/>
      <w:spacing w:before="200"/>
      <w:outlineLvl w:val="4"/>
    </w:pPr>
    <w:rPr>
      <w:rFonts w:asciiTheme="majorHAnsi" w:eastAsiaTheme="majorEastAsia" w:hAnsiTheme="majorHAnsi" w:cstheme="majorBidi"/>
      <w:color w:val="273917" w:themeColor="accent1" w:themeShade="7F"/>
    </w:rPr>
  </w:style>
  <w:style w:type="paragraph" w:styleId="6">
    <w:name w:val="heading 6"/>
    <w:basedOn w:val="a"/>
    <w:next w:val="a"/>
    <w:link w:val="6Char"/>
    <w:uiPriority w:val="9"/>
    <w:semiHidden/>
    <w:unhideWhenUsed/>
    <w:qFormat/>
    <w:rsid w:val="00DE1EF1"/>
    <w:pPr>
      <w:keepNext/>
      <w:keepLines/>
      <w:spacing w:before="200"/>
      <w:outlineLvl w:val="5"/>
    </w:pPr>
    <w:rPr>
      <w:rFonts w:asciiTheme="majorHAnsi" w:eastAsiaTheme="majorEastAsia" w:hAnsiTheme="majorHAnsi" w:cstheme="majorBidi"/>
      <w:i/>
      <w:iCs/>
      <w:color w:val="273917" w:themeColor="accent1" w:themeShade="7F"/>
    </w:rPr>
  </w:style>
  <w:style w:type="paragraph" w:styleId="7">
    <w:name w:val="heading 7"/>
    <w:basedOn w:val="a"/>
    <w:next w:val="a"/>
    <w:link w:val="7Char"/>
    <w:uiPriority w:val="9"/>
    <w:semiHidden/>
    <w:unhideWhenUsed/>
    <w:qFormat/>
    <w:rsid w:val="00DE1EF1"/>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DE1EF1"/>
    <w:pPr>
      <w:keepNext/>
      <w:keepLines/>
      <w:spacing w:before="200"/>
      <w:outlineLvl w:val="7"/>
    </w:pPr>
    <w:rPr>
      <w:rFonts w:asciiTheme="majorHAnsi" w:eastAsiaTheme="majorEastAsia" w:hAnsiTheme="majorHAnsi" w:cstheme="majorBidi"/>
      <w:color w:val="50742F" w:themeColor="accent1"/>
      <w:sz w:val="20"/>
      <w:szCs w:val="20"/>
    </w:rPr>
  </w:style>
  <w:style w:type="paragraph" w:styleId="9">
    <w:name w:val="heading 9"/>
    <w:basedOn w:val="a"/>
    <w:next w:val="a"/>
    <w:link w:val="9Char"/>
    <w:uiPriority w:val="9"/>
    <w:semiHidden/>
    <w:unhideWhenUsed/>
    <w:qFormat/>
    <w:rsid w:val="00DE1EF1"/>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E1EF1"/>
    <w:rPr>
      <w:rFonts w:asciiTheme="majorHAnsi" w:eastAsiaTheme="majorEastAsia" w:hAnsiTheme="majorHAnsi" w:cstheme="majorBidi"/>
      <w:b/>
      <w:bCs/>
      <w:color w:val="3B5623" w:themeColor="accent1" w:themeShade="BF"/>
      <w:szCs w:val="28"/>
    </w:rPr>
  </w:style>
  <w:style w:type="character" w:customStyle="1" w:styleId="2Char">
    <w:name w:val="标题 2 Char"/>
    <w:basedOn w:val="a0"/>
    <w:link w:val="2"/>
    <w:uiPriority w:val="9"/>
    <w:semiHidden/>
    <w:rsid w:val="00DE1EF1"/>
    <w:rPr>
      <w:rFonts w:asciiTheme="majorHAnsi" w:eastAsiaTheme="majorEastAsia" w:hAnsiTheme="majorHAnsi" w:cstheme="majorBidi"/>
      <w:b/>
      <w:bCs/>
      <w:color w:val="50742F" w:themeColor="accent1"/>
      <w:sz w:val="26"/>
      <w:szCs w:val="26"/>
    </w:rPr>
  </w:style>
  <w:style w:type="character" w:customStyle="1" w:styleId="3Char">
    <w:name w:val="标题 3 Char"/>
    <w:basedOn w:val="a0"/>
    <w:link w:val="3"/>
    <w:uiPriority w:val="9"/>
    <w:semiHidden/>
    <w:rsid w:val="00DE1EF1"/>
    <w:rPr>
      <w:rFonts w:asciiTheme="majorHAnsi" w:eastAsiaTheme="majorEastAsia" w:hAnsiTheme="majorHAnsi" w:cstheme="majorBidi"/>
      <w:b/>
      <w:bCs/>
      <w:color w:val="50742F" w:themeColor="accent1"/>
    </w:rPr>
  </w:style>
  <w:style w:type="character" w:customStyle="1" w:styleId="4Char">
    <w:name w:val="标题 4 Char"/>
    <w:basedOn w:val="a0"/>
    <w:link w:val="4"/>
    <w:uiPriority w:val="9"/>
    <w:semiHidden/>
    <w:rsid w:val="00DE1EF1"/>
    <w:rPr>
      <w:rFonts w:asciiTheme="majorHAnsi" w:eastAsiaTheme="majorEastAsia" w:hAnsiTheme="majorHAnsi" w:cstheme="majorBidi"/>
      <w:b/>
      <w:bCs/>
      <w:i/>
      <w:iCs/>
      <w:color w:val="50742F" w:themeColor="accent1"/>
    </w:rPr>
  </w:style>
  <w:style w:type="character" w:customStyle="1" w:styleId="5Char">
    <w:name w:val="标题 5 Char"/>
    <w:basedOn w:val="a0"/>
    <w:link w:val="5"/>
    <w:uiPriority w:val="9"/>
    <w:semiHidden/>
    <w:rsid w:val="00DE1EF1"/>
    <w:rPr>
      <w:rFonts w:asciiTheme="majorHAnsi" w:eastAsiaTheme="majorEastAsia" w:hAnsiTheme="majorHAnsi" w:cstheme="majorBidi"/>
      <w:color w:val="273917" w:themeColor="accent1" w:themeShade="7F"/>
    </w:rPr>
  </w:style>
  <w:style w:type="character" w:customStyle="1" w:styleId="6Char">
    <w:name w:val="标题 6 Char"/>
    <w:basedOn w:val="a0"/>
    <w:link w:val="6"/>
    <w:uiPriority w:val="9"/>
    <w:semiHidden/>
    <w:rsid w:val="00DE1EF1"/>
    <w:rPr>
      <w:rFonts w:asciiTheme="majorHAnsi" w:eastAsiaTheme="majorEastAsia" w:hAnsiTheme="majorHAnsi" w:cstheme="majorBidi"/>
      <w:i/>
      <w:iCs/>
      <w:color w:val="273917" w:themeColor="accent1" w:themeShade="7F"/>
    </w:rPr>
  </w:style>
  <w:style w:type="character" w:customStyle="1" w:styleId="7Char">
    <w:name w:val="标题 7 Char"/>
    <w:basedOn w:val="a0"/>
    <w:link w:val="7"/>
    <w:uiPriority w:val="9"/>
    <w:semiHidden/>
    <w:rsid w:val="00DE1EF1"/>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semiHidden/>
    <w:rsid w:val="00DE1EF1"/>
    <w:rPr>
      <w:rFonts w:asciiTheme="majorHAnsi" w:eastAsiaTheme="majorEastAsia" w:hAnsiTheme="majorHAnsi" w:cstheme="majorBidi"/>
      <w:color w:val="50742F" w:themeColor="accent1"/>
      <w:sz w:val="20"/>
      <w:szCs w:val="20"/>
    </w:rPr>
  </w:style>
  <w:style w:type="character" w:customStyle="1" w:styleId="9Char">
    <w:name w:val="标题 9 Char"/>
    <w:basedOn w:val="a0"/>
    <w:link w:val="9"/>
    <w:uiPriority w:val="9"/>
    <w:semiHidden/>
    <w:rsid w:val="00DE1EF1"/>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DE1EF1"/>
    <w:rPr>
      <w:b/>
      <w:bCs/>
      <w:color w:val="50742F" w:themeColor="accent1"/>
      <w:sz w:val="18"/>
      <w:szCs w:val="18"/>
    </w:rPr>
  </w:style>
  <w:style w:type="paragraph" w:styleId="a4">
    <w:name w:val="Title"/>
    <w:basedOn w:val="a"/>
    <w:next w:val="a"/>
    <w:link w:val="Char"/>
    <w:uiPriority w:val="10"/>
    <w:qFormat/>
    <w:rsid w:val="00DE1EF1"/>
    <w:pPr>
      <w:pBdr>
        <w:bottom w:val="single" w:sz="8" w:space="4" w:color="50742F" w:themeColor="accent1"/>
      </w:pBdr>
      <w:spacing w:after="300"/>
      <w:contextualSpacing/>
    </w:pPr>
    <w:rPr>
      <w:rFonts w:asciiTheme="majorHAnsi" w:eastAsiaTheme="majorEastAsia" w:hAnsiTheme="majorHAnsi" w:cstheme="majorBidi"/>
      <w:color w:val="003434" w:themeColor="text2" w:themeShade="BF"/>
      <w:spacing w:val="5"/>
      <w:kern w:val="28"/>
      <w:sz w:val="52"/>
      <w:szCs w:val="52"/>
    </w:rPr>
  </w:style>
  <w:style w:type="character" w:customStyle="1" w:styleId="Char">
    <w:name w:val="标题 Char"/>
    <w:basedOn w:val="a0"/>
    <w:link w:val="a4"/>
    <w:uiPriority w:val="10"/>
    <w:rsid w:val="00DE1EF1"/>
    <w:rPr>
      <w:rFonts w:asciiTheme="majorHAnsi" w:eastAsiaTheme="majorEastAsia" w:hAnsiTheme="majorHAnsi" w:cstheme="majorBidi"/>
      <w:color w:val="003434" w:themeColor="text2" w:themeShade="BF"/>
      <w:spacing w:val="5"/>
      <w:kern w:val="28"/>
      <w:sz w:val="52"/>
      <w:szCs w:val="52"/>
    </w:rPr>
  </w:style>
  <w:style w:type="paragraph" w:styleId="a5">
    <w:name w:val="Subtitle"/>
    <w:basedOn w:val="a"/>
    <w:next w:val="a"/>
    <w:link w:val="Char0"/>
    <w:uiPriority w:val="11"/>
    <w:qFormat/>
    <w:rsid w:val="00DE1EF1"/>
    <w:pPr>
      <w:numPr>
        <w:ilvl w:val="1"/>
      </w:numPr>
    </w:pPr>
    <w:rPr>
      <w:rFonts w:asciiTheme="majorHAnsi" w:eastAsiaTheme="majorEastAsia" w:hAnsiTheme="majorHAnsi" w:cstheme="majorBidi"/>
      <w:i/>
      <w:iCs/>
      <w:color w:val="50742F" w:themeColor="accent1"/>
      <w:spacing w:val="15"/>
      <w:sz w:val="24"/>
    </w:rPr>
  </w:style>
  <w:style w:type="character" w:customStyle="1" w:styleId="Char0">
    <w:name w:val="副标题 Char"/>
    <w:basedOn w:val="a0"/>
    <w:link w:val="a5"/>
    <w:uiPriority w:val="11"/>
    <w:rsid w:val="00DE1EF1"/>
    <w:rPr>
      <w:rFonts w:asciiTheme="majorHAnsi" w:eastAsiaTheme="majorEastAsia" w:hAnsiTheme="majorHAnsi" w:cstheme="majorBidi"/>
      <w:i/>
      <w:iCs/>
      <w:color w:val="50742F" w:themeColor="accent1"/>
      <w:spacing w:val="15"/>
      <w:sz w:val="24"/>
    </w:rPr>
  </w:style>
  <w:style w:type="character" w:styleId="a6">
    <w:name w:val="Strong"/>
    <w:basedOn w:val="a0"/>
    <w:uiPriority w:val="22"/>
    <w:qFormat/>
    <w:rsid w:val="00DE1EF1"/>
    <w:rPr>
      <w:b/>
      <w:bCs/>
    </w:rPr>
  </w:style>
  <w:style w:type="character" w:styleId="a7">
    <w:name w:val="Emphasis"/>
    <w:basedOn w:val="a0"/>
    <w:uiPriority w:val="20"/>
    <w:qFormat/>
    <w:rsid w:val="00DE1EF1"/>
    <w:rPr>
      <w:i/>
      <w:iCs/>
    </w:rPr>
  </w:style>
  <w:style w:type="paragraph" w:styleId="a8">
    <w:name w:val="No Spacing"/>
    <w:uiPriority w:val="1"/>
    <w:qFormat/>
    <w:rsid w:val="00DE1EF1"/>
  </w:style>
  <w:style w:type="paragraph" w:styleId="a9">
    <w:name w:val="List Paragraph"/>
    <w:basedOn w:val="a"/>
    <w:uiPriority w:val="34"/>
    <w:qFormat/>
    <w:rsid w:val="00DE1EF1"/>
    <w:pPr>
      <w:ind w:left="720"/>
      <w:contextualSpacing/>
    </w:pPr>
  </w:style>
  <w:style w:type="paragraph" w:styleId="aa">
    <w:name w:val="Quote"/>
    <w:basedOn w:val="a"/>
    <w:next w:val="a"/>
    <w:link w:val="Char1"/>
    <w:uiPriority w:val="29"/>
    <w:qFormat/>
    <w:rsid w:val="00DE1EF1"/>
    <w:rPr>
      <w:i/>
      <w:iCs/>
      <w:color w:val="000000" w:themeColor="text1"/>
    </w:rPr>
  </w:style>
  <w:style w:type="character" w:customStyle="1" w:styleId="Char1">
    <w:name w:val="引用 Char"/>
    <w:basedOn w:val="a0"/>
    <w:link w:val="aa"/>
    <w:uiPriority w:val="29"/>
    <w:rsid w:val="00DE1EF1"/>
    <w:rPr>
      <w:i/>
      <w:iCs/>
      <w:color w:val="000000" w:themeColor="text1"/>
    </w:rPr>
  </w:style>
  <w:style w:type="paragraph" w:styleId="ab">
    <w:name w:val="Intense Quote"/>
    <w:basedOn w:val="a"/>
    <w:next w:val="a"/>
    <w:link w:val="Char2"/>
    <w:uiPriority w:val="30"/>
    <w:qFormat/>
    <w:rsid w:val="00DE1EF1"/>
    <w:pPr>
      <w:pBdr>
        <w:bottom w:val="single" w:sz="4" w:space="4" w:color="50742F" w:themeColor="accent1"/>
      </w:pBdr>
      <w:spacing w:before="200" w:after="280"/>
      <w:ind w:left="936" w:right="936"/>
    </w:pPr>
    <w:rPr>
      <w:b/>
      <w:bCs/>
      <w:i/>
      <w:iCs/>
      <w:color w:val="50742F" w:themeColor="accent1"/>
    </w:rPr>
  </w:style>
  <w:style w:type="character" w:customStyle="1" w:styleId="Char2">
    <w:name w:val="明显引用 Char"/>
    <w:basedOn w:val="a0"/>
    <w:link w:val="ab"/>
    <w:uiPriority w:val="30"/>
    <w:rsid w:val="00DE1EF1"/>
    <w:rPr>
      <w:b/>
      <w:bCs/>
      <w:i/>
      <w:iCs/>
      <w:color w:val="50742F" w:themeColor="accent1"/>
    </w:rPr>
  </w:style>
  <w:style w:type="character" w:styleId="ac">
    <w:name w:val="Subtle Emphasis"/>
    <w:basedOn w:val="a0"/>
    <w:uiPriority w:val="19"/>
    <w:qFormat/>
    <w:rsid w:val="00DE1EF1"/>
    <w:rPr>
      <w:i/>
      <w:iCs/>
      <w:color w:val="808080" w:themeColor="text1" w:themeTint="7F"/>
    </w:rPr>
  </w:style>
  <w:style w:type="character" w:styleId="ad">
    <w:name w:val="Intense Emphasis"/>
    <w:basedOn w:val="a0"/>
    <w:uiPriority w:val="21"/>
    <w:qFormat/>
    <w:rsid w:val="00DE1EF1"/>
    <w:rPr>
      <w:b/>
      <w:bCs/>
      <w:i/>
      <w:iCs/>
      <w:color w:val="50742F" w:themeColor="accent1"/>
    </w:rPr>
  </w:style>
  <w:style w:type="character" w:styleId="ae">
    <w:name w:val="Subtle Reference"/>
    <w:basedOn w:val="a0"/>
    <w:uiPriority w:val="31"/>
    <w:qFormat/>
    <w:rsid w:val="00DE1EF1"/>
    <w:rPr>
      <w:smallCaps/>
      <w:color w:val="268868" w:themeColor="accent2"/>
      <w:u w:val="single"/>
    </w:rPr>
  </w:style>
  <w:style w:type="character" w:styleId="af">
    <w:name w:val="Intense Reference"/>
    <w:basedOn w:val="a0"/>
    <w:uiPriority w:val="32"/>
    <w:qFormat/>
    <w:rsid w:val="00DE1EF1"/>
    <w:rPr>
      <w:b/>
      <w:bCs/>
      <w:smallCaps/>
      <w:color w:val="268868" w:themeColor="accent2"/>
      <w:spacing w:val="5"/>
      <w:u w:val="single"/>
    </w:rPr>
  </w:style>
  <w:style w:type="character" w:styleId="af0">
    <w:name w:val="Book Title"/>
    <w:basedOn w:val="a0"/>
    <w:uiPriority w:val="33"/>
    <w:qFormat/>
    <w:rsid w:val="00DE1EF1"/>
    <w:rPr>
      <w:b/>
      <w:bCs/>
      <w:smallCaps/>
      <w:spacing w:val="5"/>
    </w:rPr>
  </w:style>
  <w:style w:type="paragraph" w:styleId="TOC">
    <w:name w:val="TOC Heading"/>
    <w:basedOn w:val="1"/>
    <w:next w:val="a"/>
    <w:uiPriority w:val="39"/>
    <w:semiHidden/>
    <w:unhideWhenUsed/>
    <w:qFormat/>
    <w:rsid w:val="00DE1EF1"/>
    <w:pPr>
      <w:outlineLvl w:val="9"/>
    </w:pPr>
  </w:style>
  <w:style w:type="table" w:styleId="af1">
    <w:name w:val="Table Grid"/>
    <w:basedOn w:val="a1"/>
    <w:uiPriority w:val="59"/>
    <w:rsid w:val="00D156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网格型1"/>
    <w:basedOn w:val="a1"/>
    <w:next w:val="af1"/>
    <w:uiPriority w:val="59"/>
    <w:rsid w:val="00EF6C4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header"/>
    <w:basedOn w:val="a"/>
    <w:link w:val="Char3"/>
    <w:uiPriority w:val="99"/>
    <w:unhideWhenUsed/>
    <w:rsid w:val="000F379F"/>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f2"/>
    <w:uiPriority w:val="99"/>
    <w:rsid w:val="000F379F"/>
    <w:rPr>
      <w:sz w:val="18"/>
      <w:szCs w:val="18"/>
    </w:rPr>
  </w:style>
  <w:style w:type="paragraph" w:styleId="af3">
    <w:name w:val="footer"/>
    <w:basedOn w:val="a"/>
    <w:link w:val="Char4"/>
    <w:uiPriority w:val="99"/>
    <w:unhideWhenUsed/>
    <w:rsid w:val="000F379F"/>
    <w:pPr>
      <w:tabs>
        <w:tab w:val="center" w:pos="4153"/>
        <w:tab w:val="right" w:pos="8306"/>
      </w:tabs>
      <w:snapToGrid w:val="0"/>
    </w:pPr>
    <w:rPr>
      <w:sz w:val="18"/>
      <w:szCs w:val="18"/>
    </w:rPr>
  </w:style>
  <w:style w:type="character" w:customStyle="1" w:styleId="Char4">
    <w:name w:val="页脚 Char"/>
    <w:basedOn w:val="a0"/>
    <w:link w:val="af3"/>
    <w:uiPriority w:val="99"/>
    <w:rsid w:val="000F379F"/>
    <w:rPr>
      <w:sz w:val="18"/>
      <w:szCs w:val="18"/>
    </w:rPr>
  </w:style>
  <w:style w:type="table" w:customStyle="1" w:styleId="20">
    <w:name w:val="网格型2"/>
    <w:basedOn w:val="a1"/>
    <w:next w:val="af1"/>
    <w:uiPriority w:val="59"/>
    <w:rsid w:val="005D3B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alloon Text"/>
    <w:basedOn w:val="a"/>
    <w:link w:val="Char5"/>
    <w:uiPriority w:val="99"/>
    <w:semiHidden/>
    <w:unhideWhenUsed/>
    <w:rsid w:val="00C511EA"/>
    <w:rPr>
      <w:sz w:val="18"/>
      <w:szCs w:val="18"/>
    </w:rPr>
  </w:style>
  <w:style w:type="character" w:customStyle="1" w:styleId="Char5">
    <w:name w:val="批注框文本 Char"/>
    <w:basedOn w:val="a0"/>
    <w:link w:val="af4"/>
    <w:uiPriority w:val="99"/>
    <w:semiHidden/>
    <w:rsid w:val="00C511EA"/>
    <w:rPr>
      <w:sz w:val="18"/>
      <w:szCs w:val="18"/>
    </w:rPr>
  </w:style>
</w:styles>
</file>

<file path=word/webSettings.xml><?xml version="1.0" encoding="utf-8"?>
<w:webSettings xmlns:r="http://schemas.openxmlformats.org/officeDocument/2006/relationships" xmlns:w="http://schemas.openxmlformats.org/wordprocessingml/2006/main">
  <w:divs>
    <w:div w:id="192232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凤舞九天">
      <a:dk1>
        <a:sysClr val="windowText" lastClr="000000"/>
      </a:dk1>
      <a:lt1>
        <a:sysClr val="window" lastClr="FFFFFF"/>
      </a:lt1>
      <a:dk2>
        <a:srgbClr val="004646"/>
      </a:dk2>
      <a:lt2>
        <a:srgbClr val="E1F0FF"/>
      </a:lt2>
      <a:accent1>
        <a:srgbClr val="50742F"/>
      </a:accent1>
      <a:accent2>
        <a:srgbClr val="268868"/>
      </a:accent2>
      <a:accent3>
        <a:srgbClr val="33BD56"/>
      </a:accent3>
      <a:accent4>
        <a:srgbClr val="4BC5B9"/>
      </a:accent4>
      <a:accent5>
        <a:srgbClr val="3163CA"/>
      </a:accent5>
      <a:accent6>
        <a:srgbClr val="4B14AA"/>
      </a:accent6>
      <a:hlink>
        <a:srgbClr val="D9BE02"/>
      </a:hlink>
      <a:folHlink>
        <a:srgbClr val="F900F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7C51E-0057-46D8-9C4E-52501C9BF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7</Pages>
  <Words>387</Words>
  <Characters>2206</Characters>
  <Application>Microsoft Office Word</Application>
  <DocSecurity>0</DocSecurity>
  <Lines>18</Lines>
  <Paragraphs>5</Paragraphs>
  <ScaleCrop>false</ScaleCrop>
  <Company>Microsoft</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CSXY-001</dc:creator>
  <cp:lastModifiedBy>PC</cp:lastModifiedBy>
  <cp:revision>22</cp:revision>
  <cp:lastPrinted>2016-06-28T01:05:00Z</cp:lastPrinted>
  <dcterms:created xsi:type="dcterms:W3CDTF">2013-05-09T05:22:00Z</dcterms:created>
  <dcterms:modified xsi:type="dcterms:W3CDTF">2016-06-28T01:06:00Z</dcterms:modified>
</cp:coreProperties>
</file>