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15A" w:rsidRDefault="0029115A" w:rsidP="00C47F1E">
      <w:pPr>
        <w:widowControl w:val="0"/>
        <w:ind w:firstLine="633"/>
        <w:jc w:val="center"/>
        <w:rPr>
          <w:rFonts w:ascii="仿宋" w:hAnsi="仿宋"/>
          <w:szCs w:val="32"/>
        </w:rPr>
      </w:pPr>
    </w:p>
    <w:p w:rsidR="0029115A" w:rsidRDefault="0029115A" w:rsidP="00C47F1E">
      <w:pPr>
        <w:widowControl w:val="0"/>
        <w:ind w:firstLine="633"/>
        <w:jc w:val="center"/>
        <w:rPr>
          <w:rFonts w:ascii="仿宋" w:hAnsi="仿宋"/>
          <w:szCs w:val="32"/>
        </w:rPr>
      </w:pPr>
    </w:p>
    <w:p w:rsidR="0029115A" w:rsidRDefault="0029115A" w:rsidP="00C47F1E">
      <w:pPr>
        <w:widowControl w:val="0"/>
        <w:ind w:firstLine="633"/>
        <w:jc w:val="center"/>
        <w:rPr>
          <w:rFonts w:ascii="仿宋" w:hAnsi="仿宋"/>
          <w:szCs w:val="32"/>
        </w:rPr>
      </w:pPr>
    </w:p>
    <w:p w:rsidR="0029115A" w:rsidRDefault="0029115A" w:rsidP="00C47F1E">
      <w:pPr>
        <w:widowControl w:val="0"/>
        <w:ind w:firstLine="633"/>
        <w:jc w:val="center"/>
        <w:rPr>
          <w:rFonts w:ascii="仿宋" w:hAnsi="仿宋"/>
          <w:szCs w:val="32"/>
        </w:rPr>
      </w:pPr>
    </w:p>
    <w:p w:rsidR="0029115A" w:rsidRDefault="0029115A" w:rsidP="00C47F1E">
      <w:pPr>
        <w:widowControl w:val="0"/>
        <w:spacing w:line="400" w:lineRule="exact"/>
        <w:ind w:firstLine="633"/>
        <w:jc w:val="center"/>
        <w:rPr>
          <w:rFonts w:ascii="仿宋" w:hAnsi="仿宋"/>
          <w:szCs w:val="32"/>
        </w:rPr>
      </w:pPr>
    </w:p>
    <w:p w:rsidR="0029115A" w:rsidRDefault="0029115A" w:rsidP="00C47F1E">
      <w:pPr>
        <w:widowControl w:val="0"/>
        <w:spacing w:line="400" w:lineRule="exact"/>
        <w:ind w:firstLine="633"/>
        <w:jc w:val="center"/>
        <w:rPr>
          <w:rFonts w:ascii="仿宋" w:hAnsi="仿宋"/>
          <w:szCs w:val="32"/>
        </w:rPr>
      </w:pPr>
    </w:p>
    <w:p w:rsidR="0029115A" w:rsidRDefault="0029115A" w:rsidP="00C47F1E">
      <w:pPr>
        <w:widowControl w:val="0"/>
        <w:ind w:firstLine="633"/>
        <w:jc w:val="center"/>
        <w:rPr>
          <w:rFonts w:ascii="仿宋" w:hAnsi="仿宋"/>
          <w:szCs w:val="32"/>
        </w:rPr>
      </w:pPr>
    </w:p>
    <w:p w:rsidR="0029115A" w:rsidRDefault="006B2111" w:rsidP="00C47F1E">
      <w:pPr>
        <w:widowControl w:val="0"/>
        <w:ind w:firstLine="633"/>
        <w:jc w:val="center"/>
        <w:rPr>
          <w:rFonts w:ascii="仿宋" w:hAnsi="仿宋"/>
          <w:szCs w:val="32"/>
        </w:rPr>
      </w:pPr>
      <w:r>
        <w:rPr>
          <w:noProof/>
          <w:szCs w:val="32"/>
        </w:rPr>
        <w:pict>
          <v:shapetype id="_x0000_t202" coordsize="21600,21600" o:spt="202" path="m,l,21600r21600,l21600,xe">
            <v:stroke joinstyle="miter"/>
            <v:path gradientshapeok="t" o:connecttype="rect"/>
          </v:shapetype>
          <v:shape id="文本框 2" o:spid="_x0000_s1026" type="#_x0000_t202" style="position:absolute;left:0;text-align:left;margin-left:-.15pt;margin-top:23.95pt;width:443.25pt;height:51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" strokecolor="window">
            <v:textbox>
              <w:txbxContent>
                <w:p w:rsidR="009B485D" w:rsidRPr="00151CB5" w:rsidRDefault="009B485D" w:rsidP="00FF2851">
                  <w:pPr>
                    <w:spacing w:line="760" w:lineRule="exact"/>
                    <w:ind w:firstLineChars="0" w:firstLine="0"/>
                    <w:jc w:val="center"/>
                    <w:rPr>
                      <w:rFonts w:ascii="小标宋" w:eastAsia="小标宋"/>
                      <w:color w:val="FFFFFF" w:themeColor="background1"/>
                      <w:sz w:val="68"/>
                      <w:szCs w:val="68"/>
                    </w:rPr>
                  </w:pPr>
                  <w:r w:rsidRPr="00151CB5">
                    <w:rPr>
                      <w:rFonts w:ascii="小标宋" w:eastAsia="小标宋" w:hint="eastAsia"/>
                      <w:color w:val="FFFFFF" w:themeColor="background1"/>
                      <w:sz w:val="68"/>
                      <w:szCs w:val="68"/>
                    </w:rPr>
                    <w:t>东莞理工学院城市学院文件</w:t>
                  </w:r>
                </w:p>
              </w:txbxContent>
            </v:textbox>
          </v:shape>
        </w:pict>
      </w:r>
    </w:p>
    <w:p w:rsidR="0029115A" w:rsidRDefault="0029115A" w:rsidP="00C47F1E">
      <w:pPr>
        <w:widowControl w:val="0"/>
        <w:ind w:firstLine="633"/>
        <w:jc w:val="center"/>
        <w:rPr>
          <w:rFonts w:ascii="仿宋" w:hAnsi="仿宋"/>
          <w:szCs w:val="32"/>
        </w:rPr>
      </w:pPr>
    </w:p>
    <w:p w:rsidR="0029115A" w:rsidRDefault="0029115A" w:rsidP="00C47F1E">
      <w:pPr>
        <w:widowControl w:val="0"/>
        <w:ind w:firstLine="633"/>
        <w:jc w:val="center"/>
        <w:rPr>
          <w:rFonts w:ascii="仿宋" w:hAnsi="仿宋"/>
          <w:szCs w:val="32"/>
        </w:rPr>
      </w:pPr>
    </w:p>
    <w:p w:rsidR="009B485D" w:rsidRDefault="009B485D" w:rsidP="00C47F1E">
      <w:pPr>
        <w:widowControl w:val="0"/>
        <w:spacing w:line="500" w:lineRule="exact"/>
        <w:ind w:firstLine="633"/>
        <w:jc w:val="center"/>
        <w:rPr>
          <w:rFonts w:ascii="仿宋" w:hAnsi="仿宋"/>
          <w:szCs w:val="32"/>
        </w:rPr>
      </w:pPr>
    </w:p>
    <w:p w:rsidR="0029115A" w:rsidRPr="009031D7" w:rsidRDefault="009B485D" w:rsidP="00ED1DF7">
      <w:pPr>
        <w:widowControl w:val="0"/>
        <w:spacing w:beforeLines="30" w:before="164" w:afterLines="30" w:after="164" w:line="600" w:lineRule="exact"/>
        <w:ind w:leftChars="100" w:left="316" w:rightChars="100" w:right="316" w:firstLineChars="0" w:firstLine="0"/>
        <w:rPr>
          <w:rFonts w:ascii="楷体" w:eastAsia="楷体" w:hAnsi="楷体"/>
          <w:szCs w:val="32"/>
        </w:rPr>
      </w:pPr>
      <w:r w:rsidRPr="00151CB5">
        <w:rPr>
          <w:rFonts w:ascii="仿宋_GB2312" w:eastAsia="仿宋_GB2312" w:hAnsi="仿宋" w:hint="eastAsia"/>
          <w:szCs w:val="32"/>
        </w:rPr>
        <w:t>东理城</w:t>
      </w:r>
      <w:r w:rsidRPr="00151CB5">
        <w:rPr>
          <w:rFonts w:ascii="仿宋_GB2312" w:eastAsia="仿宋_GB2312" w:hAnsi="仿宋" w:cs="Times New Roman" w:hint="eastAsia"/>
          <w:szCs w:val="32"/>
        </w:rPr>
        <w:t>〔</w:t>
      </w:r>
      <w:r w:rsidRPr="00151CB5">
        <w:rPr>
          <w:rFonts w:ascii="仿宋_GB2312" w:eastAsia="仿宋_GB2312" w:hAnsi="Times New Roman" w:cs="Times New Roman" w:hint="eastAsia"/>
          <w:szCs w:val="32"/>
        </w:rPr>
        <w:t>201</w:t>
      </w:r>
      <w:r w:rsidR="00220909">
        <w:rPr>
          <w:rFonts w:ascii="仿宋_GB2312" w:eastAsia="仿宋_GB2312" w:hAnsi="Times New Roman" w:cs="Times New Roman" w:hint="eastAsia"/>
          <w:szCs w:val="32"/>
        </w:rPr>
        <w:t>7</w:t>
      </w:r>
      <w:r w:rsidRPr="00151CB5">
        <w:rPr>
          <w:rFonts w:ascii="仿宋_GB2312" w:eastAsia="仿宋_GB2312" w:hAnsi="仿宋" w:cs="Times New Roman" w:hint="eastAsia"/>
          <w:szCs w:val="32"/>
        </w:rPr>
        <w:t>〕</w:t>
      </w:r>
      <w:r w:rsidR="00F93F57">
        <w:rPr>
          <w:rFonts w:ascii="仿宋_GB2312" w:eastAsia="仿宋_GB2312" w:hAnsi="仿宋" w:cs="Times New Roman" w:hint="eastAsia"/>
          <w:szCs w:val="32"/>
        </w:rPr>
        <w:t>37</w:t>
      </w:r>
      <w:r w:rsidRPr="00151CB5">
        <w:rPr>
          <w:rFonts w:ascii="仿宋_GB2312" w:eastAsia="仿宋_GB2312" w:hAnsi="仿宋" w:hint="eastAsia"/>
          <w:szCs w:val="32"/>
        </w:rPr>
        <w:t>号</w:t>
      </w:r>
      <w:r w:rsidR="00374FBB">
        <w:rPr>
          <w:rFonts w:ascii="仿宋_GB2312" w:eastAsia="仿宋_GB2312" w:hAnsi="仿宋" w:hint="eastAsia"/>
          <w:szCs w:val="32"/>
        </w:rPr>
        <w:t xml:space="preserve">                 </w:t>
      </w:r>
      <w:r w:rsidRPr="00151CB5">
        <w:rPr>
          <w:rFonts w:ascii="仿宋_GB2312" w:eastAsia="仿宋_GB2312" w:hAnsi="仿宋" w:hint="eastAsia"/>
          <w:szCs w:val="32"/>
        </w:rPr>
        <w:t>签发人:</w:t>
      </w:r>
      <w:r w:rsidR="00695BE2" w:rsidRPr="009031D7">
        <w:rPr>
          <w:rFonts w:ascii="楷体" w:eastAsia="楷体" w:hAnsi="楷体"/>
          <w:szCs w:val="32"/>
        </w:rPr>
        <w:t xml:space="preserve"> </w:t>
      </w:r>
      <w:r w:rsidR="00F93F57">
        <w:rPr>
          <w:rFonts w:ascii="楷体" w:eastAsia="楷体" w:hAnsi="楷体" w:hint="eastAsia"/>
          <w:szCs w:val="32"/>
        </w:rPr>
        <w:t>王卫平</w:t>
      </w:r>
    </w:p>
    <w:p w:rsidR="0029115A" w:rsidRPr="00374FBB" w:rsidRDefault="0029115A" w:rsidP="0056689E">
      <w:pPr>
        <w:widowControl w:val="0"/>
        <w:spacing w:line="780" w:lineRule="exact"/>
        <w:ind w:firstLine="633"/>
        <w:jc w:val="center"/>
        <w:rPr>
          <w:rFonts w:ascii="仿宋" w:hAnsi="仿宋"/>
          <w:szCs w:val="32"/>
        </w:rPr>
      </w:pPr>
    </w:p>
    <w:p w:rsidR="00703A8B" w:rsidRDefault="0056689E" w:rsidP="0056689E">
      <w:pPr>
        <w:widowControl w:val="0"/>
        <w:spacing w:line="780" w:lineRule="exact"/>
        <w:ind w:firstLineChars="0" w:firstLine="0"/>
        <w:jc w:val="center"/>
        <w:rPr>
          <w:rFonts w:ascii="小标宋" w:eastAsia="小标宋" w:hAnsi="仿宋"/>
          <w:sz w:val="44"/>
          <w:szCs w:val="44"/>
        </w:rPr>
      </w:pPr>
      <w:bookmarkStart w:id="0" w:name="OLE_LINK1"/>
      <w:bookmarkStart w:id="1" w:name="OLE_LINK2"/>
      <w:r>
        <w:rPr>
          <w:rFonts w:ascii="小标宋" w:eastAsia="小标宋" w:hAnsi="仿宋" w:hint="eastAsia"/>
          <w:sz w:val="44"/>
          <w:szCs w:val="44"/>
        </w:rPr>
        <w:t>关于呈报</w:t>
      </w:r>
      <w:r w:rsidR="00267E62" w:rsidRPr="00267E62">
        <w:rPr>
          <w:rFonts w:ascii="小标宋" w:eastAsia="小标宋" w:hAnsi="仿宋"/>
          <w:sz w:val="44"/>
          <w:szCs w:val="44"/>
        </w:rPr>
        <w:t>2015</w:t>
      </w:r>
      <w:r>
        <w:rPr>
          <w:rFonts w:ascii="小标宋" w:eastAsia="小标宋" w:hAnsi="仿宋"/>
          <w:sz w:val="44"/>
          <w:szCs w:val="44"/>
        </w:rPr>
        <w:t>年度年检整改落实情况</w:t>
      </w:r>
      <w:r w:rsidR="00267E62" w:rsidRPr="00267E62">
        <w:rPr>
          <w:rFonts w:ascii="小标宋" w:eastAsia="小标宋" w:hAnsi="仿宋"/>
          <w:sz w:val="44"/>
          <w:szCs w:val="44"/>
        </w:rPr>
        <w:t>的报告</w:t>
      </w:r>
    </w:p>
    <w:bookmarkEnd w:id="0"/>
    <w:bookmarkEnd w:id="1"/>
    <w:p w:rsidR="00267E62" w:rsidRPr="00267E62" w:rsidRDefault="00267E62" w:rsidP="0056689E">
      <w:pPr>
        <w:widowControl w:val="0"/>
        <w:spacing w:line="780" w:lineRule="exact"/>
        <w:ind w:firstLineChars="0" w:firstLine="0"/>
        <w:jc w:val="center"/>
        <w:rPr>
          <w:rFonts w:ascii="方正小标宋简体" w:eastAsia="方正小标宋简体" w:hAnsi="仿宋"/>
          <w:szCs w:val="32"/>
        </w:rPr>
      </w:pPr>
    </w:p>
    <w:p w:rsidR="00703A8B" w:rsidRPr="00FD08BA" w:rsidRDefault="00280618" w:rsidP="00C47F1E">
      <w:pPr>
        <w:widowControl w:val="0"/>
        <w:spacing w:line="240" w:lineRule="auto"/>
        <w:ind w:firstLineChars="0" w:firstLine="0"/>
        <w:jc w:val="both"/>
        <w:rPr>
          <w:rFonts w:ascii="仿宋_GB2312" w:eastAsia="仿宋_GB2312" w:hAnsi="仿宋"/>
          <w:szCs w:val="32"/>
        </w:rPr>
      </w:pPr>
      <w:r w:rsidRPr="00FD08BA">
        <w:rPr>
          <w:rFonts w:ascii="仿宋_GB2312" w:eastAsia="仿宋_GB2312" w:hAnsi="仿宋" w:hint="eastAsia"/>
          <w:szCs w:val="32"/>
        </w:rPr>
        <w:t>广东省教育厅</w:t>
      </w:r>
      <w:r w:rsidR="00703A8B" w:rsidRPr="00FD08BA">
        <w:rPr>
          <w:rFonts w:ascii="仿宋_GB2312" w:eastAsia="仿宋_GB2312" w:hAnsi="仿宋" w:hint="eastAsia"/>
          <w:szCs w:val="32"/>
        </w:rPr>
        <w:t>：</w:t>
      </w:r>
    </w:p>
    <w:p w:rsidR="00703A8B" w:rsidRPr="00FD08BA" w:rsidRDefault="00703A8B" w:rsidP="00901C3F">
      <w:pPr>
        <w:widowControl w:val="0"/>
        <w:spacing w:line="240" w:lineRule="auto"/>
        <w:ind w:firstLineChars="185" w:firstLine="585"/>
        <w:jc w:val="both"/>
        <w:rPr>
          <w:rFonts w:ascii="仿宋_GB2312" w:eastAsia="仿宋_GB2312" w:hAnsi="仿宋"/>
          <w:szCs w:val="32"/>
        </w:rPr>
      </w:pPr>
      <w:r w:rsidRPr="00FD08BA">
        <w:rPr>
          <w:rFonts w:ascii="仿宋_GB2312" w:eastAsia="仿宋_GB2312" w:hAnsi="仿宋" w:hint="eastAsia"/>
          <w:szCs w:val="32"/>
        </w:rPr>
        <w:t>根据《广东省教育厅关于广东省民办高校2015年度年检结果的通报》（粤教规函〔2016〕297号）</w:t>
      </w:r>
      <w:r w:rsidR="0049511F" w:rsidRPr="00FD08BA">
        <w:rPr>
          <w:rFonts w:ascii="仿宋_GB2312" w:eastAsia="仿宋_GB2312" w:hAnsi="仿宋" w:hint="eastAsia"/>
          <w:szCs w:val="32"/>
        </w:rPr>
        <w:t>精神</w:t>
      </w:r>
      <w:r w:rsidRPr="00FD08BA">
        <w:rPr>
          <w:rFonts w:ascii="仿宋_GB2312" w:eastAsia="仿宋_GB2312" w:hAnsi="仿宋" w:hint="eastAsia"/>
          <w:szCs w:val="32"/>
        </w:rPr>
        <w:t>，我院制定</w:t>
      </w:r>
      <w:r w:rsidR="00C72660" w:rsidRPr="00FD08BA">
        <w:rPr>
          <w:rFonts w:ascii="仿宋_GB2312" w:eastAsia="仿宋_GB2312" w:hAnsi="仿宋" w:hint="eastAsia"/>
          <w:szCs w:val="32"/>
        </w:rPr>
        <w:t>了《东莞理工学院城市学院2015年度年检整改方案》</w:t>
      </w:r>
      <w:r w:rsidR="00FD08BA" w:rsidRPr="00FD08BA">
        <w:rPr>
          <w:rFonts w:ascii="仿宋_GB2312" w:eastAsia="仿宋_GB2312" w:hAnsi="仿宋" w:hint="eastAsia"/>
          <w:szCs w:val="32"/>
        </w:rPr>
        <w:t>（东理城</w:t>
      </w:r>
      <w:r w:rsidR="00FD08BA" w:rsidRPr="00FD08BA">
        <w:rPr>
          <w:rFonts w:ascii="仿宋_GB2312" w:eastAsia="仿宋_GB2312" w:hAnsi="仿宋" w:cs="Times New Roman" w:hint="eastAsia"/>
          <w:szCs w:val="32"/>
        </w:rPr>
        <w:t>〔</w:t>
      </w:r>
      <w:r w:rsidR="00FD08BA" w:rsidRPr="00FD08BA">
        <w:rPr>
          <w:rFonts w:ascii="仿宋_GB2312" w:eastAsia="仿宋_GB2312" w:hAnsi="Times New Roman" w:cs="Times New Roman" w:hint="eastAsia"/>
          <w:szCs w:val="32"/>
        </w:rPr>
        <w:t>2016</w:t>
      </w:r>
      <w:r w:rsidR="00FD08BA" w:rsidRPr="00FD08BA">
        <w:rPr>
          <w:rFonts w:ascii="仿宋_GB2312" w:eastAsia="仿宋_GB2312" w:hAnsi="仿宋" w:cs="Times New Roman" w:hint="eastAsia"/>
          <w:szCs w:val="32"/>
        </w:rPr>
        <w:t>〕145</w:t>
      </w:r>
      <w:r w:rsidR="00FD08BA" w:rsidRPr="00FD08BA">
        <w:rPr>
          <w:rFonts w:ascii="仿宋_GB2312" w:eastAsia="仿宋_GB2312" w:hAnsi="仿宋" w:hint="eastAsia"/>
          <w:szCs w:val="32"/>
        </w:rPr>
        <w:t>号）</w:t>
      </w:r>
      <w:r w:rsidR="00C72660" w:rsidRPr="00FD08BA">
        <w:rPr>
          <w:rFonts w:ascii="仿宋_GB2312" w:eastAsia="仿宋_GB2312" w:hAnsi="仿宋" w:hint="eastAsia"/>
          <w:szCs w:val="32"/>
        </w:rPr>
        <w:t>，</w:t>
      </w:r>
      <w:r w:rsidR="0049511F" w:rsidRPr="00FD08BA">
        <w:rPr>
          <w:rFonts w:ascii="仿宋_GB2312" w:eastAsia="仿宋_GB2312" w:hAnsi="仿宋" w:hint="eastAsia"/>
          <w:szCs w:val="32"/>
        </w:rPr>
        <w:t>针对2015年度年检中反映出来的问题和不足，</w:t>
      </w:r>
      <w:r w:rsidR="006B591A">
        <w:rPr>
          <w:rFonts w:ascii="仿宋_GB2312" w:eastAsia="仿宋_GB2312" w:hAnsi="仿宋" w:hint="eastAsia"/>
          <w:szCs w:val="32"/>
        </w:rPr>
        <w:t>制定</w:t>
      </w:r>
      <w:r w:rsidR="006B591A">
        <w:rPr>
          <w:rFonts w:ascii="仿宋_GB2312" w:eastAsia="仿宋_GB2312" w:hAnsi="仿宋"/>
          <w:szCs w:val="32"/>
        </w:rPr>
        <w:t>整改措施，</w:t>
      </w:r>
      <w:r w:rsidR="006B591A">
        <w:rPr>
          <w:rFonts w:ascii="仿宋_GB2312" w:eastAsia="仿宋_GB2312" w:hAnsi="仿宋" w:hint="eastAsia"/>
          <w:szCs w:val="32"/>
        </w:rPr>
        <w:t>认真</w:t>
      </w:r>
      <w:r w:rsidR="0049511F" w:rsidRPr="00FD08BA">
        <w:rPr>
          <w:rFonts w:ascii="仿宋_GB2312" w:eastAsia="仿宋_GB2312" w:hAnsi="仿宋" w:hint="eastAsia"/>
          <w:szCs w:val="32"/>
        </w:rPr>
        <w:t>落实整改方案，</w:t>
      </w:r>
      <w:r w:rsidR="00280618" w:rsidRPr="00FD08BA">
        <w:rPr>
          <w:rFonts w:ascii="仿宋_GB2312" w:eastAsia="仿宋_GB2312" w:hAnsi="仿宋" w:hint="eastAsia"/>
          <w:szCs w:val="32"/>
        </w:rPr>
        <w:t>现</w:t>
      </w:r>
      <w:r w:rsidR="0049511F" w:rsidRPr="00FD08BA">
        <w:rPr>
          <w:rFonts w:ascii="仿宋_GB2312" w:eastAsia="仿宋_GB2312" w:hAnsi="仿宋" w:hint="eastAsia"/>
          <w:szCs w:val="32"/>
        </w:rPr>
        <w:t>将</w:t>
      </w:r>
      <w:r w:rsidR="006B591A">
        <w:rPr>
          <w:rFonts w:ascii="仿宋_GB2312" w:eastAsia="仿宋_GB2312" w:hAnsi="仿宋" w:hint="eastAsia"/>
          <w:szCs w:val="32"/>
        </w:rPr>
        <w:t>有关</w:t>
      </w:r>
      <w:r w:rsidR="0049511F" w:rsidRPr="00FD08BA">
        <w:rPr>
          <w:rFonts w:ascii="仿宋_GB2312" w:eastAsia="仿宋_GB2312" w:hAnsi="仿宋" w:hint="eastAsia"/>
          <w:szCs w:val="32"/>
        </w:rPr>
        <w:t>整改落实情况</w:t>
      </w:r>
      <w:r w:rsidR="006B591A">
        <w:rPr>
          <w:rFonts w:ascii="仿宋_GB2312" w:eastAsia="仿宋_GB2312" w:hAnsi="仿宋" w:hint="eastAsia"/>
          <w:szCs w:val="32"/>
        </w:rPr>
        <w:t>向</w:t>
      </w:r>
      <w:r w:rsidR="00280618" w:rsidRPr="00FD08BA">
        <w:rPr>
          <w:rFonts w:ascii="仿宋_GB2312" w:eastAsia="仿宋_GB2312" w:hAnsi="仿宋" w:hint="eastAsia"/>
          <w:szCs w:val="32"/>
        </w:rPr>
        <w:t>贵厅</w:t>
      </w:r>
      <w:r w:rsidR="006B591A">
        <w:rPr>
          <w:rFonts w:ascii="仿宋_GB2312" w:eastAsia="仿宋_GB2312" w:hAnsi="仿宋" w:hint="eastAsia"/>
          <w:szCs w:val="32"/>
        </w:rPr>
        <w:lastRenderedPageBreak/>
        <w:t>报告</w:t>
      </w:r>
      <w:r w:rsidR="00280618" w:rsidRPr="00FD08BA">
        <w:rPr>
          <w:rFonts w:ascii="仿宋_GB2312" w:eastAsia="仿宋_GB2312" w:hAnsi="仿宋" w:hint="eastAsia"/>
          <w:szCs w:val="32"/>
        </w:rPr>
        <w:t>，</w:t>
      </w:r>
      <w:r w:rsidRPr="00FD08BA">
        <w:rPr>
          <w:rFonts w:ascii="仿宋_GB2312" w:eastAsia="仿宋_GB2312" w:hAnsi="仿宋" w:hint="eastAsia"/>
          <w:szCs w:val="32"/>
        </w:rPr>
        <w:t>请审阅。</w:t>
      </w:r>
    </w:p>
    <w:p w:rsidR="00703A8B" w:rsidRPr="00703A8B" w:rsidRDefault="00703A8B" w:rsidP="00C47F1E">
      <w:pPr>
        <w:widowControl w:val="0"/>
        <w:spacing w:line="240" w:lineRule="auto"/>
        <w:ind w:firstLineChars="1758" w:firstLine="5562"/>
        <w:rPr>
          <w:rFonts w:ascii="仿宋" w:hAnsi="仿宋"/>
          <w:szCs w:val="32"/>
        </w:rPr>
      </w:pPr>
    </w:p>
    <w:p w:rsidR="0056689E" w:rsidRDefault="00D45DF2" w:rsidP="0056689E">
      <w:pPr>
        <w:widowControl w:val="0"/>
        <w:spacing w:line="240" w:lineRule="auto"/>
        <w:ind w:leftChars="63" w:left="2097" w:hangingChars="600" w:hanging="1898"/>
        <w:jc w:val="both"/>
        <w:rPr>
          <w:rFonts w:ascii="仿宋" w:hAnsi="仿宋"/>
          <w:szCs w:val="32"/>
        </w:rPr>
      </w:pPr>
      <w:r>
        <w:rPr>
          <w:rFonts w:ascii="仿宋" w:hAnsi="仿宋" w:hint="eastAsia"/>
          <w:szCs w:val="32"/>
        </w:rPr>
        <w:t xml:space="preserve">    附件</w:t>
      </w:r>
      <w:r>
        <w:rPr>
          <w:rFonts w:ascii="仿宋" w:hAnsi="仿宋"/>
          <w:szCs w:val="32"/>
        </w:rPr>
        <w:t>：</w:t>
      </w:r>
      <w:r w:rsidRPr="00703A8B">
        <w:rPr>
          <w:rFonts w:ascii="仿宋" w:hAnsi="仿宋" w:hint="eastAsia"/>
          <w:szCs w:val="32"/>
        </w:rPr>
        <w:t>东莞理工学院城市学院</w:t>
      </w:r>
      <w:r w:rsidR="0056689E">
        <w:rPr>
          <w:rFonts w:ascii="仿宋" w:hAnsi="仿宋" w:hint="eastAsia"/>
          <w:szCs w:val="32"/>
        </w:rPr>
        <w:t>关于</w:t>
      </w:r>
      <w:r w:rsidRPr="00703A8B">
        <w:rPr>
          <w:rFonts w:ascii="仿宋" w:hAnsi="仿宋"/>
          <w:szCs w:val="32"/>
        </w:rPr>
        <w:t>2015年度年检整改</w:t>
      </w:r>
    </w:p>
    <w:p w:rsidR="00D45DF2" w:rsidRDefault="0049511F" w:rsidP="0056689E">
      <w:pPr>
        <w:widowControl w:val="0"/>
        <w:spacing w:line="240" w:lineRule="auto"/>
        <w:ind w:leftChars="563" w:left="2097" w:hangingChars="100" w:hanging="316"/>
        <w:jc w:val="both"/>
        <w:rPr>
          <w:rFonts w:ascii="仿宋" w:hAnsi="仿宋"/>
          <w:szCs w:val="32"/>
        </w:rPr>
      </w:pPr>
      <w:r>
        <w:rPr>
          <w:rFonts w:ascii="仿宋" w:hAnsi="仿宋" w:hint="eastAsia"/>
          <w:szCs w:val="32"/>
        </w:rPr>
        <w:t>落实情况</w:t>
      </w:r>
      <w:r w:rsidR="0056689E">
        <w:rPr>
          <w:rFonts w:ascii="仿宋" w:hAnsi="仿宋" w:hint="eastAsia"/>
          <w:szCs w:val="32"/>
        </w:rPr>
        <w:t>的</w:t>
      </w:r>
      <w:r w:rsidR="0056689E">
        <w:rPr>
          <w:rFonts w:ascii="仿宋" w:hAnsi="仿宋"/>
          <w:szCs w:val="32"/>
        </w:rPr>
        <w:t>报告</w:t>
      </w:r>
    </w:p>
    <w:p w:rsidR="00D45DF2" w:rsidRDefault="00D45DF2" w:rsidP="00D45DF2">
      <w:pPr>
        <w:widowControl w:val="0"/>
        <w:spacing w:line="240" w:lineRule="auto"/>
        <w:ind w:leftChars="63" w:left="2097" w:hangingChars="600" w:hanging="1898"/>
        <w:jc w:val="both"/>
        <w:rPr>
          <w:rFonts w:ascii="仿宋" w:hAnsi="仿宋"/>
          <w:szCs w:val="32"/>
        </w:rPr>
      </w:pPr>
    </w:p>
    <w:p w:rsidR="00D45DF2" w:rsidRPr="00D45DF2" w:rsidRDefault="00D45DF2" w:rsidP="00D45DF2">
      <w:pPr>
        <w:widowControl w:val="0"/>
        <w:spacing w:line="240" w:lineRule="auto"/>
        <w:ind w:leftChars="63" w:left="2097" w:hangingChars="600" w:hanging="1898"/>
        <w:jc w:val="both"/>
        <w:rPr>
          <w:rFonts w:ascii="仿宋" w:hAnsi="仿宋"/>
          <w:szCs w:val="32"/>
        </w:rPr>
      </w:pPr>
    </w:p>
    <w:p w:rsidR="00703A8B" w:rsidRPr="00703A8B" w:rsidRDefault="00374FBB" w:rsidP="00C47F1E">
      <w:pPr>
        <w:widowControl w:val="0"/>
        <w:spacing w:line="240" w:lineRule="auto"/>
        <w:ind w:right="632" w:firstLineChars="0" w:firstLine="0"/>
        <w:jc w:val="center"/>
        <w:rPr>
          <w:rFonts w:ascii="仿宋" w:hAnsi="仿宋"/>
          <w:szCs w:val="32"/>
        </w:rPr>
      </w:pPr>
      <w:r>
        <w:rPr>
          <w:rFonts w:ascii="仿宋" w:hAnsi="仿宋" w:hint="eastAsia"/>
          <w:szCs w:val="32"/>
        </w:rPr>
        <w:t xml:space="preserve">                       </w:t>
      </w:r>
      <w:r w:rsidR="00ED1DF7">
        <w:rPr>
          <w:rFonts w:ascii="仿宋" w:hAnsi="仿宋" w:hint="eastAsia"/>
          <w:szCs w:val="32"/>
        </w:rPr>
        <w:t xml:space="preserve"> </w:t>
      </w:r>
      <w:r>
        <w:rPr>
          <w:rFonts w:ascii="仿宋" w:hAnsi="仿宋" w:hint="eastAsia"/>
          <w:szCs w:val="32"/>
        </w:rPr>
        <w:t xml:space="preserve"> </w:t>
      </w:r>
      <w:r w:rsidR="00703A8B" w:rsidRPr="00703A8B">
        <w:rPr>
          <w:rFonts w:ascii="仿宋" w:hAnsi="仿宋" w:hint="eastAsia"/>
          <w:szCs w:val="32"/>
        </w:rPr>
        <w:t>东莞理工学院城市学院</w:t>
      </w:r>
    </w:p>
    <w:p w:rsidR="00703A8B" w:rsidRPr="00703A8B" w:rsidRDefault="00703A8B" w:rsidP="00220909">
      <w:pPr>
        <w:widowControl w:val="0"/>
        <w:wordWrap w:val="0"/>
        <w:spacing w:line="240" w:lineRule="auto"/>
        <w:ind w:rightChars="400" w:right="1265" w:firstLineChars="0" w:firstLine="0"/>
        <w:jc w:val="right"/>
        <w:rPr>
          <w:rFonts w:ascii="仿宋" w:hAnsi="仿宋"/>
          <w:szCs w:val="32"/>
        </w:rPr>
      </w:pPr>
      <w:r w:rsidRPr="00703A8B">
        <w:rPr>
          <w:rFonts w:ascii="仿宋" w:hAnsi="仿宋" w:hint="eastAsia"/>
          <w:szCs w:val="32"/>
        </w:rPr>
        <w:t>201</w:t>
      </w:r>
      <w:r w:rsidR="00E7381F">
        <w:rPr>
          <w:rFonts w:ascii="仿宋" w:hAnsi="仿宋"/>
          <w:szCs w:val="32"/>
        </w:rPr>
        <w:t>7</w:t>
      </w:r>
      <w:r w:rsidRPr="00703A8B">
        <w:rPr>
          <w:rFonts w:ascii="仿宋" w:hAnsi="仿宋" w:cs="仿宋_GB2312" w:hint="eastAsia"/>
          <w:szCs w:val="32"/>
        </w:rPr>
        <w:t>年</w:t>
      </w:r>
      <w:r w:rsidR="00CB77F7">
        <w:rPr>
          <w:rFonts w:ascii="仿宋" w:hAnsi="仿宋"/>
          <w:szCs w:val="32"/>
        </w:rPr>
        <w:t>4</w:t>
      </w:r>
      <w:r w:rsidRPr="00703A8B">
        <w:rPr>
          <w:rFonts w:ascii="仿宋" w:hAnsi="仿宋" w:cs="仿宋_GB2312" w:hint="eastAsia"/>
          <w:szCs w:val="32"/>
        </w:rPr>
        <w:t>月</w:t>
      </w:r>
      <w:r w:rsidR="00F93F57">
        <w:rPr>
          <w:rFonts w:ascii="仿宋" w:hAnsi="仿宋" w:hint="eastAsia"/>
          <w:szCs w:val="32"/>
        </w:rPr>
        <w:t>5</w:t>
      </w:r>
      <w:r w:rsidRPr="00703A8B">
        <w:rPr>
          <w:rFonts w:ascii="仿宋" w:hAnsi="仿宋" w:cs="仿宋_GB2312" w:hint="eastAsia"/>
          <w:szCs w:val="32"/>
        </w:rPr>
        <w:t>日</w:t>
      </w:r>
    </w:p>
    <w:p w:rsidR="00703A8B" w:rsidRPr="00703A8B" w:rsidRDefault="00703A8B" w:rsidP="00C47F1E">
      <w:pPr>
        <w:widowControl w:val="0"/>
        <w:spacing w:line="240" w:lineRule="auto"/>
        <w:ind w:firstLineChars="1758" w:firstLine="5562"/>
        <w:rPr>
          <w:rFonts w:ascii="仿宋" w:hAnsi="仿宋"/>
          <w:szCs w:val="32"/>
        </w:rPr>
      </w:pPr>
    </w:p>
    <w:p w:rsidR="00703A8B" w:rsidRPr="00703A8B" w:rsidRDefault="00703A8B" w:rsidP="00C47F1E">
      <w:pPr>
        <w:widowControl w:val="0"/>
        <w:spacing w:line="240" w:lineRule="auto"/>
        <w:ind w:rightChars="400" w:right="1265" w:firstLineChars="0" w:firstLine="0"/>
        <w:jc w:val="right"/>
        <w:rPr>
          <w:rFonts w:ascii="仿宋" w:hAnsi="仿宋" w:cs="仿宋_GB2312"/>
          <w:szCs w:val="32"/>
        </w:rPr>
      </w:pPr>
    </w:p>
    <w:p w:rsidR="00703A8B" w:rsidRPr="00703A8B" w:rsidRDefault="00703A8B" w:rsidP="00C47F1E">
      <w:pPr>
        <w:widowControl w:val="0"/>
        <w:spacing w:line="240" w:lineRule="auto"/>
        <w:ind w:rightChars="400" w:right="1265" w:firstLineChars="0" w:firstLine="0"/>
        <w:jc w:val="right"/>
        <w:rPr>
          <w:rFonts w:ascii="仿宋_GB2312" w:eastAsia="仿宋_GB2312" w:hAnsi="仿宋_GB2312" w:cs="仿宋_GB2312"/>
          <w:szCs w:val="32"/>
        </w:rPr>
      </w:pPr>
    </w:p>
    <w:p w:rsidR="00703A8B" w:rsidRDefault="00703A8B" w:rsidP="00D45DF2">
      <w:pPr>
        <w:widowControl w:val="0"/>
        <w:spacing w:line="240" w:lineRule="auto"/>
        <w:ind w:rightChars="400" w:right="1265" w:firstLineChars="0" w:firstLine="0"/>
        <w:rPr>
          <w:rFonts w:ascii="仿宋_GB2312" w:eastAsia="仿宋_GB2312" w:hAnsi="仿宋_GB2312" w:cs="仿宋_GB2312"/>
          <w:szCs w:val="32"/>
        </w:rPr>
      </w:pPr>
    </w:p>
    <w:p w:rsidR="00D45DF2" w:rsidRDefault="00D45DF2" w:rsidP="00D45DF2">
      <w:pPr>
        <w:widowControl w:val="0"/>
        <w:spacing w:line="240" w:lineRule="auto"/>
        <w:ind w:rightChars="400" w:right="1265" w:firstLineChars="0" w:firstLine="0"/>
        <w:rPr>
          <w:rFonts w:ascii="仿宋_GB2312" w:eastAsia="仿宋_GB2312" w:hAnsi="仿宋_GB2312" w:cs="仿宋_GB2312"/>
          <w:szCs w:val="32"/>
        </w:rPr>
      </w:pPr>
    </w:p>
    <w:p w:rsidR="00D45DF2" w:rsidRDefault="00D45DF2" w:rsidP="00D45DF2">
      <w:pPr>
        <w:widowControl w:val="0"/>
        <w:spacing w:line="240" w:lineRule="auto"/>
        <w:ind w:rightChars="400" w:right="1265" w:firstLineChars="0" w:firstLine="0"/>
        <w:rPr>
          <w:rFonts w:ascii="仿宋_GB2312" w:eastAsia="仿宋_GB2312" w:hAnsi="仿宋_GB2312" w:cs="仿宋_GB2312"/>
          <w:szCs w:val="32"/>
        </w:rPr>
      </w:pPr>
    </w:p>
    <w:p w:rsidR="00D45DF2" w:rsidRDefault="00D45DF2" w:rsidP="00D45DF2">
      <w:pPr>
        <w:widowControl w:val="0"/>
        <w:spacing w:line="240" w:lineRule="auto"/>
        <w:ind w:rightChars="400" w:right="1265" w:firstLineChars="0" w:firstLine="0"/>
        <w:rPr>
          <w:rFonts w:ascii="仿宋_GB2312" w:eastAsia="仿宋_GB2312" w:hAnsi="仿宋_GB2312" w:cs="仿宋_GB2312"/>
          <w:szCs w:val="32"/>
        </w:rPr>
      </w:pPr>
    </w:p>
    <w:p w:rsidR="005D647F" w:rsidRDefault="005D647F" w:rsidP="00D45DF2">
      <w:pPr>
        <w:widowControl w:val="0"/>
        <w:spacing w:line="240" w:lineRule="auto"/>
        <w:ind w:rightChars="400" w:right="1265" w:firstLineChars="0" w:firstLine="0"/>
        <w:rPr>
          <w:rFonts w:ascii="仿宋_GB2312" w:eastAsia="仿宋_GB2312" w:hAnsi="仿宋_GB2312" w:cs="仿宋_GB2312"/>
          <w:szCs w:val="32"/>
        </w:rPr>
      </w:pPr>
    </w:p>
    <w:p w:rsidR="005D647F" w:rsidRDefault="005D647F" w:rsidP="00D45DF2">
      <w:pPr>
        <w:widowControl w:val="0"/>
        <w:spacing w:line="240" w:lineRule="auto"/>
        <w:ind w:rightChars="400" w:right="1265" w:firstLineChars="0" w:firstLine="0"/>
        <w:rPr>
          <w:rFonts w:ascii="仿宋_GB2312" w:eastAsia="仿宋_GB2312" w:hAnsi="仿宋_GB2312" w:cs="仿宋_GB2312"/>
          <w:szCs w:val="32"/>
        </w:rPr>
      </w:pPr>
    </w:p>
    <w:p w:rsidR="005D647F" w:rsidRDefault="005D647F" w:rsidP="00D45DF2">
      <w:pPr>
        <w:widowControl w:val="0"/>
        <w:spacing w:line="240" w:lineRule="auto"/>
        <w:ind w:rightChars="400" w:right="1265" w:firstLineChars="0" w:firstLine="0"/>
        <w:rPr>
          <w:rFonts w:ascii="仿宋_GB2312" w:eastAsia="仿宋_GB2312" w:hAnsi="仿宋_GB2312" w:cs="仿宋_GB2312"/>
          <w:szCs w:val="32"/>
        </w:rPr>
      </w:pPr>
    </w:p>
    <w:p w:rsidR="00D45DF2" w:rsidRDefault="00D45DF2" w:rsidP="00D45DF2">
      <w:pPr>
        <w:widowControl w:val="0"/>
        <w:spacing w:line="240" w:lineRule="auto"/>
        <w:ind w:rightChars="400" w:right="1265" w:firstLineChars="0" w:firstLine="0"/>
        <w:rPr>
          <w:rFonts w:ascii="仿宋_GB2312" w:eastAsia="仿宋_GB2312" w:hAnsi="仿宋_GB2312" w:cs="仿宋_GB2312"/>
          <w:szCs w:val="32"/>
        </w:rPr>
      </w:pPr>
    </w:p>
    <w:p w:rsidR="00D45DF2" w:rsidRDefault="00D45DF2" w:rsidP="00D45DF2">
      <w:pPr>
        <w:widowControl w:val="0"/>
        <w:spacing w:line="240" w:lineRule="auto"/>
        <w:ind w:rightChars="400" w:right="1265" w:firstLineChars="0" w:firstLine="0"/>
        <w:rPr>
          <w:rFonts w:ascii="仿宋_GB2312" w:eastAsia="仿宋_GB2312" w:hAnsi="仿宋_GB2312" w:cs="仿宋_GB2312"/>
          <w:szCs w:val="32"/>
        </w:rPr>
      </w:pPr>
    </w:p>
    <w:p w:rsidR="00D45DF2" w:rsidRDefault="00D45DF2" w:rsidP="00D45DF2">
      <w:pPr>
        <w:widowControl w:val="0"/>
        <w:spacing w:line="240" w:lineRule="auto"/>
        <w:ind w:rightChars="400" w:right="1265" w:firstLineChars="0" w:firstLine="0"/>
        <w:rPr>
          <w:rFonts w:ascii="仿宋_GB2312" w:eastAsia="仿宋_GB2312" w:hAnsi="仿宋_GB2312" w:cs="仿宋_GB2312"/>
          <w:szCs w:val="32"/>
        </w:rPr>
      </w:pPr>
    </w:p>
    <w:p w:rsidR="00D45DF2" w:rsidRDefault="00D45DF2" w:rsidP="00D45DF2">
      <w:pPr>
        <w:widowControl w:val="0"/>
        <w:spacing w:line="240" w:lineRule="auto"/>
        <w:ind w:rightChars="400" w:right="1265" w:firstLineChars="0" w:firstLine="0"/>
        <w:rPr>
          <w:rFonts w:ascii="仿宋_GB2312" w:eastAsia="仿宋_GB2312" w:hAnsi="仿宋_GB2312" w:cs="仿宋_GB2312"/>
          <w:szCs w:val="32"/>
        </w:rPr>
      </w:pPr>
    </w:p>
    <w:p w:rsidR="00C72660" w:rsidRPr="00D45DF2" w:rsidRDefault="00D45DF2" w:rsidP="00374FBB">
      <w:pPr>
        <w:pBdr>
          <w:top w:val="single" w:sz="4" w:space="1" w:color="auto"/>
          <w:bottom w:val="single" w:sz="4" w:space="1" w:color="auto"/>
        </w:pBdr>
        <w:spacing w:line="380" w:lineRule="exact"/>
        <w:ind w:leftChars="100" w:left="316" w:rightChars="100" w:right="316" w:firstLineChars="100" w:firstLine="276"/>
        <w:rPr>
          <w:rFonts w:ascii="仿宋" w:hAnsi="仿宋"/>
        </w:rPr>
      </w:pPr>
      <w:r w:rsidRPr="00FC0A5C">
        <w:rPr>
          <w:rFonts w:ascii="仿宋" w:hAnsi="仿宋" w:hint="eastAsia"/>
          <w:spacing w:val="-20"/>
        </w:rPr>
        <w:t xml:space="preserve">东莞理工学院城市学院办公室   </w:t>
      </w:r>
      <w:r w:rsidR="00220909">
        <w:rPr>
          <w:rFonts w:ascii="仿宋" w:hAnsi="仿宋"/>
          <w:spacing w:val="-20"/>
        </w:rPr>
        <w:t xml:space="preserve"> </w:t>
      </w:r>
      <w:r w:rsidRPr="00FC0A5C">
        <w:rPr>
          <w:rFonts w:ascii="仿宋" w:hAnsi="仿宋" w:hint="eastAsia"/>
          <w:spacing w:val="-20"/>
        </w:rPr>
        <w:t xml:space="preserve"> </w:t>
      </w:r>
      <w:r w:rsidR="00374FBB">
        <w:rPr>
          <w:rFonts w:ascii="仿宋" w:hAnsi="仿宋" w:hint="eastAsia"/>
          <w:spacing w:val="-20"/>
        </w:rPr>
        <w:t xml:space="preserve">  </w:t>
      </w:r>
      <w:r w:rsidRPr="00FC0A5C">
        <w:rPr>
          <w:rFonts w:ascii="仿宋" w:hAnsi="仿宋" w:hint="eastAsia"/>
          <w:spacing w:val="-20"/>
        </w:rPr>
        <w:t xml:space="preserve"> 20</w:t>
      </w:r>
      <w:r>
        <w:rPr>
          <w:rFonts w:ascii="仿宋" w:hAnsi="仿宋"/>
        </w:rPr>
        <w:t>1</w:t>
      </w:r>
      <w:r w:rsidR="00E7381F">
        <w:rPr>
          <w:rFonts w:ascii="仿宋" w:hAnsi="仿宋"/>
        </w:rPr>
        <w:t>7</w:t>
      </w:r>
      <w:r w:rsidRPr="00FC0A5C">
        <w:rPr>
          <w:rFonts w:ascii="仿宋" w:hAnsi="仿宋" w:cs="仿宋_GB2312" w:hint="eastAsia"/>
          <w:spacing w:val="-20"/>
        </w:rPr>
        <w:t>年</w:t>
      </w:r>
      <w:r w:rsidR="00CB77F7">
        <w:rPr>
          <w:rFonts w:ascii="仿宋" w:hAnsi="仿宋"/>
        </w:rPr>
        <w:t>4</w:t>
      </w:r>
      <w:r w:rsidRPr="00FC0A5C">
        <w:rPr>
          <w:rFonts w:ascii="仿宋" w:hAnsi="仿宋" w:cs="仿宋_GB2312" w:hint="eastAsia"/>
          <w:spacing w:val="-20"/>
        </w:rPr>
        <w:t>月</w:t>
      </w:r>
      <w:r w:rsidR="00F93F57">
        <w:rPr>
          <w:rFonts w:ascii="仿宋" w:hAnsi="仿宋" w:hint="eastAsia"/>
        </w:rPr>
        <w:t>5</w:t>
      </w:r>
      <w:r w:rsidRPr="00FC0A5C">
        <w:rPr>
          <w:rFonts w:ascii="仿宋" w:hAnsi="仿宋" w:cs="仿宋_GB2312" w:hint="eastAsia"/>
          <w:spacing w:val="-20"/>
        </w:rPr>
        <w:t>日印发</w:t>
      </w:r>
    </w:p>
    <w:p w:rsidR="00CB77F7" w:rsidRPr="00D45DF2" w:rsidRDefault="00D45DF2" w:rsidP="00CB77F7">
      <w:pPr>
        <w:spacing w:line="240" w:lineRule="auto"/>
        <w:ind w:firstLineChars="0" w:firstLine="0"/>
        <w:rPr>
          <w:rFonts w:ascii="黑体" w:eastAsia="黑体" w:hAnsi="黑体" w:cs="仿宋_GB2312"/>
          <w:szCs w:val="32"/>
        </w:rPr>
      </w:pPr>
      <w:r w:rsidRPr="00D45DF2">
        <w:rPr>
          <w:rFonts w:ascii="黑体" w:eastAsia="黑体" w:hAnsi="黑体" w:cs="仿宋_GB2312"/>
          <w:szCs w:val="32"/>
        </w:rPr>
        <w:br w:type="page"/>
      </w:r>
      <w:r w:rsidR="00CB77F7" w:rsidRPr="00D45DF2">
        <w:rPr>
          <w:rFonts w:ascii="黑体" w:eastAsia="黑体" w:hAnsi="黑体" w:cs="仿宋_GB2312" w:hint="eastAsia"/>
          <w:szCs w:val="32"/>
        </w:rPr>
        <w:lastRenderedPageBreak/>
        <w:t>附件</w:t>
      </w:r>
      <w:r w:rsidR="00CB77F7">
        <w:rPr>
          <w:rFonts w:ascii="黑体" w:eastAsia="黑体" w:hAnsi="黑体" w:cs="仿宋_GB2312" w:hint="eastAsia"/>
          <w:szCs w:val="32"/>
        </w:rPr>
        <w:t>1</w:t>
      </w:r>
    </w:p>
    <w:p w:rsidR="00CB77F7" w:rsidRPr="00703A8B" w:rsidRDefault="00CB77F7" w:rsidP="00CB77F7">
      <w:pPr>
        <w:spacing w:line="780" w:lineRule="exact"/>
        <w:ind w:firstLineChars="0" w:firstLine="0"/>
        <w:jc w:val="center"/>
        <w:rPr>
          <w:rFonts w:ascii="小标宋" w:eastAsia="小标宋" w:hAnsi="仿宋_GB2312" w:cs="仿宋_GB2312"/>
          <w:sz w:val="44"/>
          <w:szCs w:val="44"/>
        </w:rPr>
      </w:pPr>
      <w:r w:rsidRPr="00703A8B">
        <w:rPr>
          <w:rFonts w:ascii="小标宋" w:eastAsia="小标宋" w:hAnsi="仿宋_GB2312" w:cs="仿宋_GB2312" w:hint="eastAsia"/>
          <w:sz w:val="44"/>
          <w:szCs w:val="44"/>
        </w:rPr>
        <w:t>东莞理工学院城市学院</w:t>
      </w:r>
      <w:r>
        <w:rPr>
          <w:rFonts w:ascii="小标宋" w:eastAsia="小标宋" w:hAnsi="仿宋_GB2312" w:cs="仿宋_GB2312" w:hint="eastAsia"/>
          <w:sz w:val="44"/>
          <w:szCs w:val="44"/>
        </w:rPr>
        <w:t>关于</w:t>
      </w:r>
      <w:r w:rsidRPr="00703A8B">
        <w:rPr>
          <w:rFonts w:ascii="小标宋" w:eastAsia="小标宋" w:hAnsi="仿宋_GB2312" w:cs="仿宋_GB2312" w:hint="eastAsia"/>
          <w:sz w:val="44"/>
          <w:szCs w:val="44"/>
        </w:rPr>
        <w:t>2015年度</w:t>
      </w:r>
      <w:r>
        <w:rPr>
          <w:rFonts w:ascii="小标宋" w:eastAsia="小标宋" w:hAnsi="仿宋_GB2312" w:cs="仿宋_GB2312"/>
          <w:sz w:val="44"/>
          <w:szCs w:val="44"/>
        </w:rPr>
        <w:br/>
      </w:r>
      <w:r w:rsidRPr="00703A8B">
        <w:rPr>
          <w:rFonts w:ascii="小标宋" w:eastAsia="小标宋" w:hAnsi="仿宋_GB2312" w:cs="仿宋_GB2312" w:hint="eastAsia"/>
          <w:sz w:val="44"/>
          <w:szCs w:val="44"/>
        </w:rPr>
        <w:t>年检整改</w:t>
      </w:r>
      <w:r>
        <w:rPr>
          <w:rFonts w:ascii="小标宋" w:eastAsia="小标宋" w:hAnsi="仿宋_GB2312" w:cs="仿宋_GB2312" w:hint="eastAsia"/>
          <w:sz w:val="44"/>
          <w:szCs w:val="44"/>
        </w:rPr>
        <w:t>落实情况的</w:t>
      </w:r>
      <w:r>
        <w:rPr>
          <w:rFonts w:ascii="小标宋" w:eastAsia="小标宋" w:hAnsi="仿宋_GB2312" w:cs="仿宋_GB2312"/>
          <w:sz w:val="44"/>
          <w:szCs w:val="44"/>
        </w:rPr>
        <w:t>报告</w:t>
      </w:r>
    </w:p>
    <w:p w:rsidR="00CB77F7" w:rsidRPr="00703A8B" w:rsidRDefault="00CB77F7" w:rsidP="00CB77F7">
      <w:pPr>
        <w:widowControl w:val="0"/>
        <w:ind w:firstLineChars="0" w:firstLine="0"/>
        <w:rPr>
          <w:rFonts w:ascii="仿宋" w:hAnsi="仿宋"/>
          <w:szCs w:val="32"/>
        </w:rPr>
      </w:pPr>
    </w:p>
    <w:p w:rsidR="00CB77F7" w:rsidRDefault="00CB77F7" w:rsidP="00CB77F7">
      <w:pPr>
        <w:widowControl w:val="0"/>
        <w:ind w:firstLine="633"/>
        <w:jc w:val="both"/>
        <w:rPr>
          <w:rFonts w:ascii="仿宋_GB2312" w:eastAsia="仿宋_GB2312"/>
        </w:rPr>
      </w:pPr>
      <w:r>
        <w:rPr>
          <w:rFonts w:ascii="仿宋_GB2312" w:eastAsia="仿宋_GB2312" w:hint="eastAsia"/>
        </w:rPr>
        <w:t>根据广东省教育厅</w:t>
      </w:r>
      <w:r w:rsidRPr="005967BD">
        <w:rPr>
          <w:rFonts w:ascii="仿宋_GB2312" w:eastAsia="仿宋_GB2312" w:hint="eastAsia"/>
        </w:rPr>
        <w:t>《关于广东省民办高校2015年度年检结果的通报》（粤教规函〔2016〕297号）</w:t>
      </w:r>
      <w:r>
        <w:rPr>
          <w:rFonts w:ascii="仿宋_GB2312" w:eastAsia="仿宋_GB2312" w:hint="eastAsia"/>
        </w:rPr>
        <w:t>指出的</w:t>
      </w:r>
      <w:r w:rsidRPr="005967BD">
        <w:rPr>
          <w:rFonts w:ascii="仿宋_GB2312" w:eastAsia="仿宋_GB2312" w:hint="eastAsia"/>
        </w:rPr>
        <w:t>我院在办学工作中存在的问题和不足。</w:t>
      </w:r>
      <w:r>
        <w:rPr>
          <w:rFonts w:ascii="仿宋_GB2312" w:eastAsia="仿宋_GB2312" w:hint="eastAsia"/>
        </w:rPr>
        <w:t>我院高度</w:t>
      </w:r>
      <w:r>
        <w:rPr>
          <w:rFonts w:ascii="仿宋_GB2312" w:eastAsia="仿宋_GB2312"/>
        </w:rPr>
        <w:t>重视，</w:t>
      </w:r>
      <w:r w:rsidRPr="005967BD">
        <w:rPr>
          <w:rFonts w:ascii="仿宋_GB2312" w:eastAsia="仿宋_GB2312" w:hint="eastAsia"/>
        </w:rPr>
        <w:t>以相关法律法规为指导，制定了《东莞理工学院城市学院2015</w:t>
      </w:r>
      <w:r>
        <w:rPr>
          <w:rFonts w:ascii="仿宋_GB2312" w:eastAsia="仿宋_GB2312" w:hint="eastAsia"/>
        </w:rPr>
        <w:t>年度年检整改方案》</w:t>
      </w:r>
      <w:r w:rsidRPr="005967BD">
        <w:rPr>
          <w:rFonts w:ascii="仿宋_GB2312" w:eastAsia="仿宋_GB2312" w:hint="eastAsia"/>
        </w:rPr>
        <w:t>（以下简称“《年检整改方案》”）</w:t>
      </w:r>
      <w:r>
        <w:rPr>
          <w:rFonts w:ascii="仿宋_GB2312" w:eastAsia="仿宋_GB2312" w:hint="eastAsia"/>
        </w:rPr>
        <w:t>并</w:t>
      </w:r>
      <w:r>
        <w:rPr>
          <w:rFonts w:ascii="仿宋_GB2312" w:eastAsia="仿宋_GB2312"/>
        </w:rPr>
        <w:t>积极落实相关整改措施</w:t>
      </w:r>
      <w:r w:rsidRPr="005967BD">
        <w:rPr>
          <w:rFonts w:ascii="仿宋_GB2312" w:eastAsia="仿宋_GB2312" w:hint="eastAsia"/>
        </w:rPr>
        <w:t>。</w:t>
      </w:r>
    </w:p>
    <w:p w:rsidR="00CB77F7" w:rsidRPr="005967BD" w:rsidRDefault="00CB77F7" w:rsidP="00CB77F7">
      <w:pPr>
        <w:widowControl w:val="0"/>
        <w:ind w:firstLine="633"/>
        <w:jc w:val="both"/>
        <w:rPr>
          <w:rFonts w:ascii="仿宋_GB2312" w:eastAsia="仿宋_GB2312"/>
        </w:rPr>
      </w:pPr>
      <w:r w:rsidRPr="005967BD">
        <w:rPr>
          <w:rFonts w:ascii="仿宋_GB2312" w:eastAsia="仿宋_GB2312" w:hint="eastAsia"/>
        </w:rPr>
        <w:t>学院主要领导多次组织相关部门主要负责人召开专题会议，研究</w:t>
      </w:r>
      <w:r>
        <w:rPr>
          <w:rFonts w:ascii="仿宋_GB2312" w:eastAsia="仿宋_GB2312" w:hint="eastAsia"/>
        </w:rPr>
        <w:t>落实《年检整改方案》</w:t>
      </w:r>
      <w:r>
        <w:rPr>
          <w:rFonts w:ascii="仿宋_GB2312" w:eastAsia="仿宋_GB2312"/>
        </w:rPr>
        <w:t>和措施</w:t>
      </w:r>
      <w:r>
        <w:rPr>
          <w:rFonts w:ascii="仿宋_GB2312" w:eastAsia="仿宋_GB2312" w:hint="eastAsia"/>
        </w:rPr>
        <w:t>，</w:t>
      </w:r>
      <w:r w:rsidRPr="005967BD">
        <w:rPr>
          <w:rFonts w:ascii="仿宋_GB2312" w:eastAsia="仿宋_GB2312" w:hint="eastAsia"/>
        </w:rPr>
        <w:t>指定学院办公室、财务处、人事处、学生处、后勤保卫处、图书信息中心、实验中心等部门为责任单位，负责相关整改工作的落实。</w:t>
      </w:r>
    </w:p>
    <w:p w:rsidR="00CB77F7" w:rsidRPr="005967BD" w:rsidRDefault="00CB77F7" w:rsidP="00CB77F7">
      <w:pPr>
        <w:pStyle w:val="1"/>
        <w:widowControl w:val="0"/>
        <w:numPr>
          <w:ilvl w:val="0"/>
          <w:numId w:val="1"/>
        </w:numPr>
        <w:tabs>
          <w:tab w:val="left" w:pos="1276"/>
        </w:tabs>
        <w:ind w:left="0" w:firstLine="633"/>
        <w:jc w:val="both"/>
        <w:rPr>
          <w:rFonts w:ascii="黑体" w:hAnsi="黑体"/>
        </w:rPr>
      </w:pPr>
      <w:r w:rsidRPr="005967BD">
        <w:rPr>
          <w:rFonts w:ascii="黑体" w:hAnsi="黑体" w:hint="eastAsia"/>
        </w:rPr>
        <w:t>整改落实工作目标</w:t>
      </w:r>
    </w:p>
    <w:p w:rsidR="00CB77F7" w:rsidRPr="005967BD" w:rsidRDefault="00CB77F7" w:rsidP="00CB77F7">
      <w:pPr>
        <w:widowControl w:val="0"/>
        <w:ind w:firstLine="633"/>
        <w:jc w:val="both"/>
        <w:rPr>
          <w:rFonts w:ascii="仿宋_GB2312" w:eastAsia="仿宋_GB2312"/>
        </w:rPr>
      </w:pPr>
      <w:r w:rsidRPr="005967BD">
        <w:rPr>
          <w:rFonts w:ascii="仿宋_GB2312" w:eastAsia="仿宋_GB2312" w:hint="eastAsia"/>
        </w:rPr>
        <w:t>遵循法律、法规、规章和国家有关规定，以高度负责的精神，全面贯彻党的教育方针，依法依规履行办学责任。针对存在的问题，按要求逐项整改。切实做到依法办学治校，严格规范内部管理，实现科学发展。努力将学院建成适应和促进区域经济社会发展、特色鲜明的应用型本科院校。</w:t>
      </w:r>
    </w:p>
    <w:p w:rsidR="00CB77F7" w:rsidRPr="005967BD" w:rsidRDefault="00CB77F7" w:rsidP="00CB77F7">
      <w:pPr>
        <w:pStyle w:val="1"/>
        <w:widowControl w:val="0"/>
        <w:numPr>
          <w:ilvl w:val="0"/>
          <w:numId w:val="1"/>
        </w:numPr>
        <w:tabs>
          <w:tab w:val="left" w:pos="1276"/>
        </w:tabs>
        <w:ind w:left="0" w:firstLine="633"/>
        <w:jc w:val="both"/>
        <w:rPr>
          <w:rFonts w:ascii="黑体" w:hAnsi="黑体"/>
        </w:rPr>
      </w:pPr>
      <w:r w:rsidRPr="005967BD">
        <w:rPr>
          <w:rFonts w:ascii="黑体" w:hAnsi="黑体" w:hint="eastAsia"/>
        </w:rPr>
        <w:t>专项整改落实情况</w:t>
      </w:r>
    </w:p>
    <w:p w:rsidR="00CB77F7" w:rsidRPr="005967BD" w:rsidRDefault="00CB77F7" w:rsidP="00CB77F7">
      <w:pPr>
        <w:pStyle w:val="2"/>
        <w:widowControl w:val="0"/>
        <w:numPr>
          <w:ilvl w:val="0"/>
          <w:numId w:val="9"/>
        </w:numPr>
        <w:ind w:firstLineChars="0"/>
        <w:jc w:val="both"/>
        <w:rPr>
          <w:rFonts w:ascii="楷体_GB2312"/>
        </w:rPr>
      </w:pPr>
      <w:r w:rsidRPr="005967BD">
        <w:rPr>
          <w:rFonts w:ascii="楷体_GB2312" w:hint="eastAsia"/>
        </w:rPr>
        <w:t>法人财产权问题</w:t>
      </w:r>
    </w:p>
    <w:p w:rsidR="00CB77F7" w:rsidRPr="005967BD" w:rsidRDefault="00CB77F7" w:rsidP="00CB77F7">
      <w:pPr>
        <w:widowControl w:val="0"/>
        <w:ind w:firstLine="633"/>
        <w:jc w:val="both"/>
        <w:rPr>
          <w:rFonts w:ascii="仿宋_GB2312" w:eastAsia="仿宋_GB2312" w:hAnsi="黑体"/>
          <w:szCs w:val="32"/>
        </w:rPr>
      </w:pPr>
      <w:r>
        <w:rPr>
          <w:rFonts w:ascii="仿宋_GB2312" w:eastAsia="仿宋_GB2312" w:hAnsi="黑体" w:hint="eastAsia"/>
          <w:szCs w:val="32"/>
        </w:rPr>
        <w:t>学院正积极启动资产过户工作，</w:t>
      </w:r>
      <w:r w:rsidRPr="005967BD">
        <w:rPr>
          <w:rFonts w:ascii="仿宋_GB2312" w:eastAsia="仿宋_GB2312" w:hAnsi="黑体" w:hint="eastAsia"/>
          <w:szCs w:val="32"/>
        </w:rPr>
        <w:t>成立专项工作小组，全面</w:t>
      </w:r>
      <w:r>
        <w:rPr>
          <w:rFonts w:ascii="仿宋_GB2312" w:eastAsia="仿宋_GB2312" w:hAnsi="黑体" w:hint="eastAsia"/>
          <w:szCs w:val="32"/>
        </w:rPr>
        <w:lastRenderedPageBreak/>
        <w:t>推进资产过户工作的落实。目前</w:t>
      </w:r>
      <w:r w:rsidRPr="005967BD">
        <w:rPr>
          <w:rFonts w:ascii="仿宋_GB2312" w:eastAsia="仿宋_GB2312" w:hAnsi="黑体" w:hint="eastAsia"/>
          <w:szCs w:val="32"/>
        </w:rPr>
        <w:t>过户到学院名下的资产已完成相关手续的办理，并报</w:t>
      </w:r>
      <w:r>
        <w:rPr>
          <w:rFonts w:ascii="仿宋_GB2312" w:eastAsia="仿宋_GB2312" w:hAnsi="黑体" w:hint="eastAsia"/>
          <w:szCs w:val="32"/>
        </w:rPr>
        <w:t>广东</w:t>
      </w:r>
      <w:r w:rsidRPr="005967BD">
        <w:rPr>
          <w:rFonts w:ascii="仿宋_GB2312" w:eastAsia="仿宋_GB2312" w:hAnsi="黑体" w:hint="eastAsia"/>
          <w:szCs w:val="32"/>
        </w:rPr>
        <w:t>省教育厅备案，</w:t>
      </w:r>
      <w:r>
        <w:rPr>
          <w:rFonts w:ascii="仿宋_GB2312" w:eastAsia="仿宋_GB2312" w:hAnsi="黑体" w:hint="eastAsia"/>
          <w:szCs w:val="32"/>
        </w:rPr>
        <w:t>其</w:t>
      </w:r>
      <w:r w:rsidRPr="005967BD">
        <w:rPr>
          <w:rFonts w:ascii="仿宋_GB2312" w:eastAsia="仿宋_GB2312" w:hAnsi="黑体" w:hint="eastAsia"/>
          <w:szCs w:val="32"/>
        </w:rPr>
        <w:t>余部分资产的过户工作正加快推进。</w:t>
      </w:r>
      <w:r w:rsidR="000354BA">
        <w:rPr>
          <w:rFonts w:ascii="仿宋_GB2312" w:eastAsia="仿宋_GB2312" w:hAnsi="黑体" w:hint="eastAsia"/>
          <w:szCs w:val="32"/>
        </w:rPr>
        <w:t xml:space="preserve"> </w:t>
      </w:r>
    </w:p>
    <w:p w:rsidR="00CB77F7" w:rsidRPr="005967BD" w:rsidRDefault="00CB77F7" w:rsidP="00CB77F7">
      <w:pPr>
        <w:pStyle w:val="2"/>
        <w:widowControl w:val="0"/>
        <w:numPr>
          <w:ilvl w:val="0"/>
          <w:numId w:val="9"/>
        </w:numPr>
        <w:ind w:firstLineChars="0"/>
        <w:jc w:val="both"/>
        <w:rPr>
          <w:rFonts w:ascii="楷体_GB2312"/>
        </w:rPr>
      </w:pPr>
      <w:r w:rsidRPr="005967BD">
        <w:rPr>
          <w:rFonts w:ascii="楷体_GB2312" w:hint="eastAsia"/>
        </w:rPr>
        <w:t>办学条件</w:t>
      </w:r>
      <w:r>
        <w:rPr>
          <w:rFonts w:ascii="楷体_GB2312" w:hint="eastAsia"/>
        </w:rPr>
        <w:t>改善</w:t>
      </w:r>
    </w:p>
    <w:p w:rsidR="00CB77F7" w:rsidRPr="005967BD" w:rsidRDefault="00CB77F7" w:rsidP="00CB77F7">
      <w:pPr>
        <w:widowControl w:val="0"/>
        <w:ind w:firstLine="633"/>
        <w:jc w:val="both"/>
        <w:rPr>
          <w:rFonts w:ascii="仿宋_GB2312" w:eastAsia="仿宋_GB2312"/>
        </w:rPr>
      </w:pPr>
      <w:r w:rsidRPr="005967BD">
        <w:rPr>
          <w:rFonts w:ascii="仿宋_GB2312" w:eastAsia="仿宋_GB2312" w:hint="eastAsia"/>
        </w:rPr>
        <w:t>随着学院近年来的快速发展，在校生人数</w:t>
      </w:r>
      <w:r>
        <w:rPr>
          <w:rFonts w:ascii="仿宋_GB2312" w:eastAsia="仿宋_GB2312" w:hint="eastAsia"/>
        </w:rPr>
        <w:t>成倍</w:t>
      </w:r>
      <w:r>
        <w:rPr>
          <w:rFonts w:ascii="仿宋_GB2312" w:eastAsia="仿宋_GB2312"/>
        </w:rPr>
        <w:t>增长</w:t>
      </w:r>
      <w:r>
        <w:rPr>
          <w:rFonts w:ascii="仿宋_GB2312" w:eastAsia="仿宋_GB2312" w:hint="eastAsia"/>
        </w:rPr>
        <w:t>的</w:t>
      </w:r>
      <w:r>
        <w:rPr>
          <w:rFonts w:ascii="仿宋_GB2312" w:eastAsia="仿宋_GB2312"/>
        </w:rPr>
        <w:t>同时</w:t>
      </w:r>
      <w:r>
        <w:rPr>
          <w:rFonts w:ascii="仿宋_GB2312" w:eastAsia="仿宋_GB2312" w:hint="eastAsia"/>
        </w:rPr>
        <w:t>学院</w:t>
      </w:r>
      <w:r w:rsidRPr="005967BD">
        <w:rPr>
          <w:rFonts w:ascii="仿宋_GB2312" w:eastAsia="仿宋_GB2312" w:hint="eastAsia"/>
        </w:rPr>
        <w:t>行政用房面积、教学科研仪器设备</w:t>
      </w:r>
      <w:r>
        <w:rPr>
          <w:rFonts w:ascii="仿宋_GB2312" w:eastAsia="仿宋_GB2312" w:hint="eastAsia"/>
        </w:rPr>
        <w:t>、</w:t>
      </w:r>
      <w:r w:rsidRPr="005967BD">
        <w:rPr>
          <w:rFonts w:ascii="仿宋_GB2312" w:eastAsia="仿宋_GB2312" w:hint="eastAsia"/>
        </w:rPr>
        <w:t>图书</w:t>
      </w:r>
      <w:r>
        <w:rPr>
          <w:rFonts w:ascii="仿宋_GB2312" w:eastAsia="仿宋_GB2312" w:hint="eastAsia"/>
        </w:rPr>
        <w:t>资料</w:t>
      </w:r>
      <w:r w:rsidRPr="005967BD">
        <w:rPr>
          <w:rFonts w:ascii="仿宋_GB2312" w:eastAsia="仿宋_GB2312" w:hint="eastAsia"/>
        </w:rPr>
        <w:t>、</w:t>
      </w:r>
      <w:r>
        <w:rPr>
          <w:rFonts w:ascii="仿宋_GB2312" w:eastAsia="仿宋_GB2312" w:hint="eastAsia"/>
        </w:rPr>
        <w:t>师资队伍</w:t>
      </w:r>
      <w:r>
        <w:rPr>
          <w:rFonts w:ascii="仿宋_GB2312" w:eastAsia="仿宋_GB2312"/>
        </w:rPr>
        <w:t>建设等</w:t>
      </w:r>
      <w:r w:rsidRPr="005967BD">
        <w:rPr>
          <w:rFonts w:ascii="仿宋_GB2312" w:eastAsia="仿宋_GB2312" w:hint="eastAsia"/>
        </w:rPr>
        <w:t>未</w:t>
      </w:r>
      <w:r>
        <w:rPr>
          <w:rFonts w:ascii="仿宋_GB2312" w:eastAsia="仿宋_GB2312" w:hint="eastAsia"/>
        </w:rPr>
        <w:t>能及时达到</w:t>
      </w:r>
      <w:r>
        <w:rPr>
          <w:rFonts w:ascii="仿宋_GB2312" w:eastAsia="仿宋_GB2312"/>
        </w:rPr>
        <w:t>标准要求</w:t>
      </w:r>
      <w:r w:rsidRPr="005967BD">
        <w:rPr>
          <w:rFonts w:ascii="仿宋_GB2312" w:eastAsia="仿宋_GB2312" w:hint="eastAsia"/>
        </w:rPr>
        <w:t>，学院高度重视</w:t>
      </w:r>
      <w:r>
        <w:rPr>
          <w:rFonts w:ascii="仿宋_GB2312" w:eastAsia="仿宋_GB2312" w:hint="eastAsia"/>
        </w:rPr>
        <w:t>改</w:t>
      </w:r>
      <w:r>
        <w:rPr>
          <w:rFonts w:ascii="仿宋_GB2312" w:eastAsia="仿宋_GB2312"/>
        </w:rPr>
        <w:t>善</w:t>
      </w:r>
      <w:r>
        <w:rPr>
          <w:rFonts w:ascii="仿宋_GB2312" w:eastAsia="仿宋_GB2312" w:hint="eastAsia"/>
        </w:rPr>
        <w:t>办学条件</w:t>
      </w:r>
      <w:r w:rsidRPr="005967BD">
        <w:rPr>
          <w:rFonts w:ascii="仿宋_GB2312" w:eastAsia="仿宋_GB2312" w:hint="eastAsia"/>
        </w:rPr>
        <w:t>：</w:t>
      </w:r>
    </w:p>
    <w:p w:rsidR="00CB77F7" w:rsidRPr="00637F3B" w:rsidRDefault="00CB77F7" w:rsidP="00CB77F7">
      <w:pPr>
        <w:widowControl w:val="0"/>
        <w:ind w:firstLine="633"/>
        <w:jc w:val="both"/>
        <w:rPr>
          <w:rFonts w:ascii="仿宋_GB2312" w:eastAsia="仿宋_GB2312"/>
        </w:rPr>
      </w:pPr>
      <w:r>
        <w:rPr>
          <w:rFonts w:ascii="仿宋_GB2312" w:eastAsia="仿宋_GB2312"/>
        </w:rPr>
        <w:t>1.</w:t>
      </w:r>
      <w:r w:rsidRPr="00B6588C">
        <w:rPr>
          <w:rFonts w:ascii="仿宋_GB2312" w:eastAsia="仿宋_GB2312" w:hint="eastAsia"/>
        </w:rPr>
        <w:t>加快</w:t>
      </w:r>
      <w:r w:rsidRPr="00B6588C">
        <w:rPr>
          <w:rFonts w:ascii="仿宋_GB2312" w:eastAsia="仿宋_GB2312"/>
        </w:rPr>
        <w:t>推进学院二期建设工程，提高</w:t>
      </w:r>
      <w:r w:rsidRPr="00B6588C">
        <w:rPr>
          <w:rFonts w:ascii="仿宋_GB2312" w:eastAsia="仿宋_GB2312" w:hint="eastAsia"/>
        </w:rPr>
        <w:t>生</w:t>
      </w:r>
      <w:proofErr w:type="gramStart"/>
      <w:r w:rsidRPr="00B6588C">
        <w:rPr>
          <w:rFonts w:ascii="仿宋_GB2312" w:eastAsia="仿宋_GB2312" w:hint="eastAsia"/>
        </w:rPr>
        <w:t>均教学</w:t>
      </w:r>
      <w:proofErr w:type="gramEnd"/>
      <w:r w:rsidRPr="00B6588C">
        <w:rPr>
          <w:rFonts w:ascii="仿宋_GB2312" w:eastAsia="仿宋_GB2312" w:hint="eastAsia"/>
        </w:rPr>
        <w:t>行政用房面积。教</w:t>
      </w:r>
      <w:r w:rsidRPr="00637F3B">
        <w:rPr>
          <w:rFonts w:ascii="仿宋_GB2312" w:eastAsia="仿宋_GB2312" w:hint="eastAsia"/>
        </w:rPr>
        <w:t>学行政用房建设已列入学院近期基本建设重点，</w:t>
      </w:r>
      <w:r w:rsidRPr="00637F3B">
        <w:rPr>
          <w:rFonts w:ascii="仿宋_GB2312" w:eastAsia="仿宋_GB2312" w:hAnsi="黑体" w:hint="eastAsia"/>
          <w:szCs w:val="32"/>
        </w:rPr>
        <w:t>目前学院正积极开展学院二期工程筹建工作，建设标准将达到《普通高等学校基本办学条件指标》。</w:t>
      </w:r>
    </w:p>
    <w:p w:rsidR="00CB77F7" w:rsidRPr="00637F3B" w:rsidRDefault="00CB77F7" w:rsidP="00CB77F7">
      <w:pPr>
        <w:widowControl w:val="0"/>
        <w:ind w:firstLine="633"/>
        <w:jc w:val="both"/>
        <w:rPr>
          <w:rFonts w:ascii="仿宋_GB2312" w:eastAsia="仿宋_GB2312"/>
        </w:rPr>
      </w:pPr>
      <w:r w:rsidRPr="00637F3B">
        <w:rPr>
          <w:rFonts w:ascii="仿宋_GB2312" w:eastAsia="仿宋_GB2312" w:hint="eastAsia"/>
        </w:rPr>
        <w:t>2.学院教学科研仪器设备总值逐年递增。2014年学院教学、科研仪器设备资产总值为7923.74万元</w:t>
      </w:r>
      <w:r>
        <w:rPr>
          <w:rFonts w:ascii="仿宋_GB2312" w:eastAsia="仿宋_GB2312" w:hint="eastAsia"/>
        </w:rPr>
        <w:t>；</w:t>
      </w:r>
      <w:r w:rsidRPr="00637F3B">
        <w:rPr>
          <w:rFonts w:ascii="仿宋_GB2312" w:eastAsia="仿宋_GB2312" w:hint="eastAsia"/>
        </w:rPr>
        <w:t>2015年为8406.46万元</w:t>
      </w:r>
      <w:r>
        <w:rPr>
          <w:rFonts w:ascii="仿宋_GB2312" w:eastAsia="仿宋_GB2312" w:hint="eastAsia"/>
        </w:rPr>
        <w:t>；</w:t>
      </w:r>
      <w:r w:rsidRPr="00637F3B">
        <w:rPr>
          <w:rFonts w:ascii="仿宋_GB2312" w:eastAsia="仿宋_GB2312" w:hint="eastAsia"/>
        </w:rPr>
        <w:t xml:space="preserve"> 2016年学院教学、科研仪器设备资产总值达9021.38万元。学院在2016-2017学年预算中</w:t>
      </w:r>
      <w:r>
        <w:rPr>
          <w:rFonts w:ascii="仿宋_GB2312" w:eastAsia="仿宋_GB2312" w:hint="eastAsia"/>
        </w:rPr>
        <w:t>，</w:t>
      </w:r>
      <w:r w:rsidRPr="00637F3B">
        <w:rPr>
          <w:rFonts w:ascii="仿宋_GB2312" w:eastAsia="仿宋_GB2312" w:hint="eastAsia"/>
        </w:rPr>
        <w:t>安排了1400万元的实验室建设经费,预计在2017年学院教学科研仪器设备总额将超1亿，生均突破5000元。</w:t>
      </w:r>
    </w:p>
    <w:p w:rsidR="00CB77F7" w:rsidRPr="00637F3B" w:rsidRDefault="00CB77F7" w:rsidP="00CB77F7">
      <w:pPr>
        <w:widowControl w:val="0"/>
        <w:ind w:firstLineChars="0" w:firstLine="633"/>
        <w:jc w:val="both"/>
        <w:rPr>
          <w:rFonts w:ascii="仿宋_GB2312" w:eastAsia="仿宋_GB2312"/>
        </w:rPr>
      </w:pPr>
      <w:r w:rsidRPr="00637F3B">
        <w:rPr>
          <w:rFonts w:ascii="仿宋_GB2312" w:eastAsia="仿宋_GB2312" w:hint="eastAsia"/>
        </w:rPr>
        <w:t>3.多渠道增加图书藏量。学院连续5年每年安排400多万元经费用于纸质及电子图书的采购，确保每年新增生均图书4册以上。截至目前，学院现有纸质图书120万册，电子图书70万册，生均95册。此外</w:t>
      </w:r>
      <w:r w:rsidRPr="00637F3B">
        <w:rPr>
          <w:rFonts w:ascii="仿宋_GB2312" w:eastAsia="仿宋_GB2312"/>
        </w:rPr>
        <w:t>，</w:t>
      </w:r>
      <w:r w:rsidRPr="00637F3B">
        <w:rPr>
          <w:rFonts w:ascii="仿宋_GB2312" w:eastAsia="仿宋_GB2312" w:hint="eastAsia"/>
        </w:rPr>
        <w:t>学院每年还采购了中国知网、国研网、</w:t>
      </w:r>
      <w:proofErr w:type="gramStart"/>
      <w:r w:rsidRPr="00637F3B">
        <w:rPr>
          <w:rFonts w:ascii="仿宋_GB2312" w:eastAsia="仿宋_GB2312" w:hint="eastAsia"/>
        </w:rPr>
        <w:t>超星数字</w:t>
      </w:r>
      <w:proofErr w:type="gramEnd"/>
      <w:r w:rsidRPr="00637F3B">
        <w:rPr>
          <w:rFonts w:ascii="仿宋_GB2312" w:eastAsia="仿宋_GB2312" w:hint="eastAsia"/>
        </w:rPr>
        <w:t>图书馆、</w:t>
      </w:r>
      <w:proofErr w:type="gramStart"/>
      <w:r w:rsidRPr="00637F3B">
        <w:rPr>
          <w:rFonts w:ascii="仿宋_GB2312" w:eastAsia="仿宋_GB2312" w:hint="eastAsia"/>
        </w:rPr>
        <w:t>优阅外文</w:t>
      </w:r>
      <w:proofErr w:type="gramEnd"/>
      <w:r w:rsidRPr="00637F3B">
        <w:rPr>
          <w:rFonts w:ascii="仿宋_GB2312" w:eastAsia="仿宋_GB2312" w:hint="eastAsia"/>
        </w:rPr>
        <w:t>图书数据库等7个方面的电子资源</w:t>
      </w:r>
      <w:r w:rsidRPr="00637F3B">
        <w:rPr>
          <w:rFonts w:ascii="仿宋_GB2312" w:eastAsia="仿宋_GB2312" w:hint="eastAsia"/>
        </w:rPr>
        <w:lastRenderedPageBreak/>
        <w:t>供师生使用。同时，</w:t>
      </w:r>
      <w:r w:rsidRPr="00637F3B">
        <w:rPr>
          <w:rFonts w:ascii="仿宋_GB2312" w:eastAsia="仿宋_GB2312"/>
        </w:rPr>
        <w:t>积极</w:t>
      </w:r>
      <w:r w:rsidRPr="00637F3B">
        <w:rPr>
          <w:rFonts w:ascii="仿宋_GB2312" w:eastAsia="仿宋_GB2312" w:hint="eastAsia"/>
        </w:rPr>
        <w:t>开展相关的赠书捐书活动，采取与其他学校图书馆开通文献</w:t>
      </w:r>
      <w:r w:rsidRPr="00637F3B">
        <w:rPr>
          <w:rFonts w:ascii="仿宋_GB2312" w:eastAsia="仿宋_GB2312"/>
        </w:rPr>
        <w:t>传递、</w:t>
      </w:r>
      <w:proofErr w:type="gramStart"/>
      <w:r w:rsidRPr="00637F3B">
        <w:rPr>
          <w:rFonts w:ascii="仿宋_GB2312" w:eastAsia="仿宋_GB2312" w:hint="eastAsia"/>
        </w:rPr>
        <w:t>互借互还等</w:t>
      </w:r>
      <w:proofErr w:type="gramEnd"/>
      <w:r w:rsidRPr="00637F3B">
        <w:rPr>
          <w:rFonts w:ascii="仿宋_GB2312" w:eastAsia="仿宋_GB2312" w:hint="eastAsia"/>
        </w:rPr>
        <w:t>措施，</w:t>
      </w:r>
      <w:r>
        <w:rPr>
          <w:rFonts w:ascii="仿宋_GB2312" w:eastAsia="仿宋_GB2312" w:hint="eastAsia"/>
        </w:rPr>
        <w:t>进一步</w:t>
      </w:r>
      <w:r w:rsidRPr="00637F3B">
        <w:rPr>
          <w:rFonts w:ascii="仿宋_GB2312" w:eastAsia="仿宋_GB2312" w:hint="eastAsia"/>
        </w:rPr>
        <w:t>扩大学院馆藏范围和数量。</w:t>
      </w:r>
    </w:p>
    <w:p w:rsidR="00CB77F7" w:rsidRPr="00637F3B" w:rsidRDefault="00CB77F7" w:rsidP="00CB77F7">
      <w:pPr>
        <w:widowControl w:val="0"/>
        <w:ind w:firstLine="633"/>
        <w:jc w:val="both"/>
        <w:rPr>
          <w:rFonts w:ascii="仿宋_GB2312" w:eastAsia="仿宋_GB2312"/>
        </w:rPr>
      </w:pPr>
      <w:r w:rsidRPr="00637F3B">
        <w:rPr>
          <w:rFonts w:ascii="仿宋_GB2312" w:eastAsia="仿宋_GB2312" w:hint="eastAsia"/>
        </w:rPr>
        <w:t>4.大力加强</w:t>
      </w:r>
      <w:r w:rsidRPr="00637F3B">
        <w:rPr>
          <w:rFonts w:ascii="仿宋_GB2312" w:eastAsia="仿宋_GB2312"/>
        </w:rPr>
        <w:t>师资队伍建设</w:t>
      </w:r>
      <w:r w:rsidRPr="00637F3B">
        <w:rPr>
          <w:rFonts w:ascii="仿宋_GB2312" w:eastAsia="仿宋_GB2312" w:hint="eastAsia"/>
        </w:rPr>
        <w:t>。</w:t>
      </w:r>
      <w:r w:rsidRPr="00637F3B">
        <w:rPr>
          <w:rFonts w:ascii="仿宋_GB2312" w:eastAsia="仿宋_GB2312" w:cs="Times New Roman" w:hint="eastAsia"/>
          <w:szCs w:val="32"/>
        </w:rPr>
        <w:t>在整改阶段，我院</w:t>
      </w:r>
      <w:r>
        <w:rPr>
          <w:rFonts w:ascii="仿宋_GB2312" w:eastAsia="仿宋_GB2312" w:cs="Times New Roman" w:hint="eastAsia"/>
          <w:szCs w:val="32"/>
        </w:rPr>
        <w:t>通过加大人才引进力度、</w:t>
      </w:r>
      <w:r w:rsidRPr="00637F3B">
        <w:rPr>
          <w:rFonts w:ascii="仿宋_GB2312" w:eastAsia="仿宋_GB2312" w:cs="Times New Roman" w:hint="eastAsia"/>
          <w:szCs w:val="32"/>
        </w:rPr>
        <w:t>外聘教师等一系列的整改措施，生师比将逐步得以改善。</w:t>
      </w:r>
    </w:p>
    <w:p w:rsidR="00CB77F7" w:rsidRPr="00B6588C" w:rsidRDefault="00CB77F7" w:rsidP="00CB77F7">
      <w:pPr>
        <w:widowControl w:val="0"/>
        <w:ind w:firstLineChars="0" w:firstLine="633"/>
        <w:jc w:val="both"/>
        <w:rPr>
          <w:rFonts w:ascii="仿宋_GB2312" w:eastAsia="仿宋_GB2312"/>
        </w:rPr>
      </w:pPr>
      <w:r w:rsidRPr="00637F3B">
        <w:rPr>
          <w:rFonts w:ascii="仿宋_GB2312" w:eastAsia="仿宋_GB2312" w:hint="eastAsia"/>
        </w:rPr>
        <w:t>（1</w:t>
      </w:r>
      <w:r w:rsidRPr="00637F3B">
        <w:rPr>
          <w:rFonts w:ascii="仿宋_GB2312" w:eastAsia="仿宋_GB2312"/>
        </w:rPr>
        <w:t>）</w:t>
      </w:r>
      <w:r w:rsidRPr="00637F3B">
        <w:rPr>
          <w:rFonts w:ascii="仿宋_GB2312" w:eastAsia="仿宋_GB2312" w:hint="eastAsia"/>
        </w:rPr>
        <w:t>多渠道</w:t>
      </w:r>
      <w:r w:rsidRPr="00637F3B">
        <w:rPr>
          <w:rFonts w:ascii="仿宋_GB2312" w:eastAsia="仿宋_GB2312"/>
        </w:rPr>
        <w:t>、多途径结合，</w:t>
      </w:r>
      <w:r w:rsidRPr="00637F3B">
        <w:rPr>
          <w:rFonts w:ascii="仿宋_GB2312" w:eastAsia="仿宋_GB2312" w:hint="eastAsia"/>
        </w:rPr>
        <w:t>继续加大人才的引进力度。我院采取综合招聘、专场招聘、组团招聘、网上招聘和定向</w:t>
      </w:r>
      <w:r w:rsidR="000354BA">
        <w:rPr>
          <w:rFonts w:ascii="仿宋_GB2312" w:eastAsia="仿宋_GB2312" w:hint="eastAsia"/>
        </w:rPr>
        <w:t xml:space="preserve"> </w:t>
      </w:r>
      <w:r w:rsidRPr="00B6588C">
        <w:rPr>
          <w:rFonts w:ascii="仿宋_GB2312" w:eastAsia="仿宋_GB2312" w:hint="eastAsia"/>
        </w:rPr>
        <w:t>等多种方式拓宽人才引进渠道。2016年，我院领导</w:t>
      </w:r>
      <w:r>
        <w:rPr>
          <w:rFonts w:ascii="仿宋_GB2312" w:eastAsia="仿宋_GB2312" w:hint="eastAsia"/>
        </w:rPr>
        <w:t>率</w:t>
      </w:r>
      <w:r w:rsidRPr="00B6588C">
        <w:rPr>
          <w:rFonts w:ascii="仿宋_GB2312" w:eastAsia="仿宋_GB2312" w:hint="eastAsia"/>
        </w:rPr>
        <w:t>人事处成员组成人才招聘团，赴东北、华东、华南等省市连续参加了多场硕博专场人才招聘会，取得了</w:t>
      </w:r>
      <w:r>
        <w:rPr>
          <w:rFonts w:ascii="仿宋_GB2312" w:eastAsia="仿宋_GB2312" w:hint="eastAsia"/>
        </w:rPr>
        <w:t>较好</w:t>
      </w:r>
      <w:r w:rsidRPr="00B6588C">
        <w:rPr>
          <w:rFonts w:ascii="仿宋_GB2312" w:eastAsia="仿宋_GB2312" w:hint="eastAsia"/>
        </w:rPr>
        <w:t>效果。</w:t>
      </w:r>
      <w:r>
        <w:rPr>
          <w:rFonts w:ascii="仿宋_GB2312" w:eastAsia="仿宋_GB2312" w:hint="eastAsia"/>
        </w:rPr>
        <w:t>学院印发</w:t>
      </w:r>
      <w:r w:rsidRPr="00B6588C">
        <w:rPr>
          <w:rFonts w:ascii="仿宋_GB2312" w:eastAsia="仿宋_GB2312" w:hint="eastAsia"/>
        </w:rPr>
        <w:t>并实施了《东莞理工学院城市学院高层次人才引进条件与待遇实施办法》，实行倾斜政策，优先照顾，有针对性的引进高层次人才。大力引进台湾高层次人才，通过“以一带多、以点到面”的方针，积极鼓励本院台湾教师以举荐的方式为学院推荐人才，目前</w:t>
      </w:r>
      <w:r>
        <w:rPr>
          <w:rFonts w:ascii="仿宋_GB2312" w:eastAsia="仿宋_GB2312" w:hint="eastAsia"/>
        </w:rPr>
        <w:t>也</w:t>
      </w:r>
      <w:r w:rsidRPr="00B6588C">
        <w:rPr>
          <w:rFonts w:ascii="仿宋_GB2312" w:eastAsia="仿宋_GB2312" w:hint="eastAsia"/>
        </w:rPr>
        <w:t>取得较好的效果。</w:t>
      </w:r>
    </w:p>
    <w:p w:rsidR="00CB77F7" w:rsidRPr="00B6588C" w:rsidRDefault="00CB77F7" w:rsidP="00CB77F7">
      <w:pPr>
        <w:widowControl w:val="0"/>
        <w:ind w:firstLineChars="0" w:firstLine="633"/>
        <w:jc w:val="both"/>
        <w:rPr>
          <w:rFonts w:ascii="仿宋_GB2312" w:eastAsia="仿宋_GB2312"/>
        </w:rPr>
      </w:pPr>
      <w:r w:rsidRPr="00B6588C">
        <w:rPr>
          <w:rFonts w:ascii="仿宋_GB2312" w:eastAsia="仿宋_GB2312" w:hint="eastAsia"/>
        </w:rPr>
        <w:t>（2</w:t>
      </w:r>
      <w:r>
        <w:rPr>
          <w:rFonts w:ascii="仿宋_GB2312" w:eastAsia="仿宋_GB2312" w:hint="eastAsia"/>
        </w:rPr>
        <w:t>）积极增加</w:t>
      </w:r>
      <w:r w:rsidRPr="00B6588C">
        <w:rPr>
          <w:rFonts w:ascii="仿宋_GB2312" w:eastAsia="仿宋_GB2312" w:hint="eastAsia"/>
        </w:rPr>
        <w:t>外聘教师。我院通过特聘、兼职、合作研究、短期讲学等多种形式，多途径引进智力，选聘一批来自于地方企业、相关行业部门符合条件的、具有真才实学、实践经验丰富、有教学能力的社会人才为外聘教师。</w:t>
      </w:r>
      <w:r>
        <w:rPr>
          <w:rFonts w:ascii="仿宋_GB2312" w:eastAsia="仿宋_GB2312" w:hint="eastAsia"/>
        </w:rPr>
        <w:t>现</w:t>
      </w:r>
      <w:r w:rsidRPr="00B6588C">
        <w:rPr>
          <w:rFonts w:ascii="仿宋_GB2312" w:eastAsia="仿宋_GB2312" w:hint="eastAsia"/>
        </w:rPr>
        <w:t>我院外聘老师已达379人，占教师总数20.4%</w:t>
      </w:r>
      <w:r>
        <w:rPr>
          <w:rFonts w:ascii="仿宋_GB2312" w:eastAsia="仿宋_GB2312" w:hint="eastAsia"/>
        </w:rPr>
        <w:t>。</w:t>
      </w:r>
      <w:r w:rsidRPr="00B6588C">
        <w:rPr>
          <w:rFonts w:ascii="仿宋_GB2312" w:eastAsia="仿宋_GB2312" w:hint="eastAsia"/>
        </w:rPr>
        <w:t>2017年，外聘教师可逐步达到我院教师总数的25%。我</w:t>
      </w:r>
      <w:r>
        <w:rPr>
          <w:rFonts w:ascii="仿宋_GB2312" w:eastAsia="仿宋_GB2312" w:hint="eastAsia"/>
        </w:rPr>
        <w:t>院将努力建设一支专兼结合、结构合理的双</w:t>
      </w:r>
      <w:proofErr w:type="gramStart"/>
      <w:r>
        <w:rPr>
          <w:rFonts w:ascii="仿宋_GB2312" w:eastAsia="仿宋_GB2312" w:hint="eastAsia"/>
        </w:rPr>
        <w:t>师结构</w:t>
      </w:r>
      <w:proofErr w:type="gramEnd"/>
      <w:r>
        <w:rPr>
          <w:rFonts w:ascii="仿宋_GB2312" w:eastAsia="仿宋_GB2312" w:hint="eastAsia"/>
        </w:rPr>
        <w:t>师资团队，进一步优化</w:t>
      </w:r>
      <w:r w:rsidRPr="00B6588C">
        <w:rPr>
          <w:rFonts w:ascii="仿宋_GB2312" w:eastAsia="仿宋_GB2312" w:hint="eastAsia"/>
        </w:rPr>
        <w:t>师资队伍结构，满足我院应用型人才</w:t>
      </w:r>
      <w:r w:rsidRPr="00B6588C">
        <w:rPr>
          <w:rFonts w:ascii="仿宋_GB2312" w:eastAsia="仿宋_GB2312"/>
        </w:rPr>
        <w:t>培养</w:t>
      </w:r>
      <w:r w:rsidRPr="00B6588C">
        <w:rPr>
          <w:rFonts w:ascii="仿宋_GB2312" w:eastAsia="仿宋_GB2312" w:hint="eastAsia"/>
        </w:rPr>
        <w:t>的需要。</w:t>
      </w:r>
    </w:p>
    <w:p w:rsidR="00CB77F7" w:rsidRPr="00B6588C" w:rsidRDefault="00CB77F7" w:rsidP="00CB77F7">
      <w:pPr>
        <w:widowControl w:val="0"/>
        <w:ind w:firstLineChars="0" w:firstLine="633"/>
        <w:jc w:val="both"/>
        <w:rPr>
          <w:rFonts w:ascii="仿宋_GB2312" w:eastAsia="仿宋_GB2312"/>
        </w:rPr>
      </w:pPr>
      <w:r>
        <w:rPr>
          <w:rFonts w:ascii="仿宋_GB2312" w:eastAsia="仿宋_GB2312" w:hint="eastAsia"/>
        </w:rPr>
        <w:t>通过落实以上各项举措，</w:t>
      </w:r>
      <w:r w:rsidRPr="00B6588C">
        <w:rPr>
          <w:rFonts w:ascii="仿宋_GB2312" w:eastAsia="仿宋_GB2312" w:hint="eastAsia"/>
        </w:rPr>
        <w:t>目前，我院专任教师数为741人，外聘教师数为379人。我院</w:t>
      </w:r>
      <w:r>
        <w:rPr>
          <w:rFonts w:ascii="仿宋_GB2312" w:eastAsia="仿宋_GB2312" w:hint="eastAsia"/>
        </w:rPr>
        <w:t>还将继续加大</w:t>
      </w:r>
      <w:r w:rsidRPr="00B6588C">
        <w:rPr>
          <w:rFonts w:ascii="仿宋_GB2312" w:eastAsia="仿宋_GB2312" w:hint="eastAsia"/>
        </w:rPr>
        <w:t>各类人才</w:t>
      </w:r>
      <w:r>
        <w:rPr>
          <w:rFonts w:ascii="仿宋_GB2312" w:eastAsia="仿宋_GB2312" w:hint="eastAsia"/>
        </w:rPr>
        <w:t>引进</w:t>
      </w:r>
      <w:r>
        <w:rPr>
          <w:rFonts w:ascii="仿宋_GB2312" w:eastAsia="仿宋_GB2312"/>
        </w:rPr>
        <w:t>力度</w:t>
      </w:r>
      <w:r w:rsidRPr="00B6588C">
        <w:rPr>
          <w:rFonts w:ascii="仿宋_GB2312" w:eastAsia="仿宋_GB2312" w:hint="eastAsia"/>
        </w:rPr>
        <w:t>，不断确保师资总量能够满足学院发展的需要，生师比必将得到逐步改善。</w:t>
      </w:r>
    </w:p>
    <w:p w:rsidR="00CB77F7" w:rsidRPr="00220909" w:rsidRDefault="00CB77F7" w:rsidP="00CB77F7">
      <w:pPr>
        <w:pStyle w:val="2"/>
        <w:widowControl w:val="0"/>
        <w:numPr>
          <w:ilvl w:val="0"/>
          <w:numId w:val="9"/>
        </w:numPr>
        <w:ind w:firstLineChars="0"/>
        <w:jc w:val="both"/>
        <w:rPr>
          <w:rFonts w:ascii="楷体_GB2312"/>
        </w:rPr>
      </w:pPr>
      <w:r w:rsidRPr="00220909">
        <w:rPr>
          <w:rFonts w:ascii="楷体_GB2312" w:hint="eastAsia"/>
        </w:rPr>
        <w:t>资产财务管理问题</w:t>
      </w:r>
    </w:p>
    <w:p w:rsidR="00CB77F7" w:rsidRPr="00637F3B" w:rsidRDefault="00CB77F7" w:rsidP="00CB77F7">
      <w:pPr>
        <w:widowControl w:val="0"/>
        <w:ind w:firstLine="633"/>
        <w:jc w:val="both"/>
        <w:rPr>
          <w:rFonts w:ascii="仿宋_GB2312" w:eastAsia="仿宋_GB2312"/>
        </w:rPr>
      </w:pPr>
      <w:r>
        <w:rPr>
          <w:rFonts w:ascii="仿宋_GB2312" w:eastAsia="仿宋_GB2312"/>
        </w:rPr>
        <w:t>1.</w:t>
      </w:r>
      <w:r w:rsidRPr="00637F3B">
        <w:rPr>
          <w:rFonts w:ascii="仿宋_GB2312" w:eastAsia="仿宋_GB2312"/>
        </w:rPr>
        <w:t>多</w:t>
      </w:r>
      <w:proofErr w:type="gramStart"/>
      <w:r w:rsidRPr="00637F3B">
        <w:rPr>
          <w:rFonts w:ascii="仿宋_GB2312" w:eastAsia="仿宋_GB2312"/>
        </w:rPr>
        <w:t>措</w:t>
      </w:r>
      <w:proofErr w:type="gramEnd"/>
      <w:r w:rsidRPr="00637F3B">
        <w:rPr>
          <w:rFonts w:ascii="仿宋_GB2312" w:eastAsia="仿宋_GB2312"/>
        </w:rPr>
        <w:t>并举，逐步降低资产负债率。学院新校区2011年建成并投入使用，前期投入资金巨大，经过几年发展，学院资产负债率以及净资产逐年均有明显好转。截止2016年，学院剔除预收</w:t>
      </w:r>
      <w:proofErr w:type="gramStart"/>
      <w:r w:rsidRPr="00637F3B">
        <w:rPr>
          <w:rFonts w:ascii="仿宋_GB2312" w:eastAsia="仿宋_GB2312"/>
        </w:rPr>
        <w:t>帐款</w:t>
      </w:r>
      <w:proofErr w:type="gramEnd"/>
      <w:r w:rsidRPr="00637F3B">
        <w:rPr>
          <w:rFonts w:ascii="仿宋_GB2312" w:eastAsia="仿宋_GB2312"/>
        </w:rPr>
        <w:t>--学费后的资产负债率为74%</w:t>
      </w:r>
      <w:r>
        <w:rPr>
          <w:rFonts w:ascii="仿宋_GB2312" w:eastAsia="仿宋_GB2312"/>
        </w:rPr>
        <w:t>。财务报表中的应付款项，均为学院与投资方之间的资金往来款，</w:t>
      </w:r>
      <w:r w:rsidRPr="00637F3B">
        <w:rPr>
          <w:rFonts w:ascii="仿宋_GB2312" w:eastAsia="仿宋_GB2312"/>
        </w:rPr>
        <w:t>非对外债务。</w:t>
      </w:r>
    </w:p>
    <w:p w:rsidR="00CB77F7" w:rsidRDefault="00CB77F7" w:rsidP="00CB77F7">
      <w:pPr>
        <w:widowControl w:val="0"/>
        <w:ind w:firstLine="633"/>
        <w:jc w:val="both"/>
        <w:rPr>
          <w:rFonts w:ascii="仿宋_GB2312" w:eastAsia="仿宋_GB2312"/>
        </w:rPr>
      </w:pPr>
      <w:r>
        <w:rPr>
          <w:rFonts w:ascii="仿宋_GB2312" w:eastAsia="仿宋_GB2312"/>
        </w:rPr>
        <w:t>2.</w:t>
      </w:r>
      <w:r w:rsidRPr="00637F3B">
        <w:rPr>
          <w:rFonts w:ascii="仿宋_GB2312" w:eastAsia="仿宋_GB2312"/>
        </w:rPr>
        <w:t>2015年学院应收应付往来款，为学院与投资方之间的资金结算往来业务。学院将进一步与投资方沟通，加强与投资方的资金往来管理，对不同性质的债权和债务进行分类管理，及时清理并依规办理结算，确保各类债权、债务在规定期限内清偿。</w:t>
      </w:r>
    </w:p>
    <w:p w:rsidR="00CB77F7" w:rsidRPr="00637F3B" w:rsidRDefault="00CB77F7" w:rsidP="00CB77F7">
      <w:pPr>
        <w:widowControl w:val="0"/>
        <w:ind w:firstLine="633"/>
        <w:jc w:val="both"/>
        <w:rPr>
          <w:rFonts w:ascii="仿宋_GB2312" w:eastAsia="仿宋_GB2312"/>
        </w:rPr>
      </w:pPr>
      <w:r>
        <w:rPr>
          <w:rFonts w:ascii="仿宋_GB2312" w:eastAsia="仿宋_GB2312"/>
        </w:rPr>
        <w:t>3.</w:t>
      </w:r>
      <w:r w:rsidRPr="00637F3B">
        <w:rPr>
          <w:rFonts w:ascii="仿宋_GB2312" w:eastAsia="仿宋_GB2312" w:hint="eastAsia"/>
        </w:rPr>
        <w:t>为避免</w:t>
      </w:r>
      <w:r w:rsidRPr="00637F3B">
        <w:rPr>
          <w:rFonts w:ascii="仿宋_GB2312" w:eastAsia="仿宋_GB2312"/>
        </w:rPr>
        <w:t>学院财务报表与注册会计师审计的财务报表中应收及应付款项出现差异的问题，学院已</w:t>
      </w:r>
      <w:r w:rsidRPr="00637F3B">
        <w:rPr>
          <w:rFonts w:ascii="仿宋_GB2312" w:eastAsia="仿宋_GB2312" w:hint="eastAsia"/>
        </w:rPr>
        <w:t>按规定</w:t>
      </w:r>
      <w:r w:rsidRPr="00637F3B">
        <w:rPr>
          <w:rFonts w:ascii="仿宋_GB2312" w:eastAsia="仿宋_GB2312"/>
        </w:rPr>
        <w:t>对财务报表进行编制，并落实对编制人、财务负责人及单位负责人的签章，确保财务报表符合相关要求。</w:t>
      </w:r>
    </w:p>
    <w:p w:rsidR="00CB77F7" w:rsidRPr="00637F3B" w:rsidRDefault="00CB77F7" w:rsidP="00CB77F7">
      <w:pPr>
        <w:widowControl w:val="0"/>
        <w:ind w:firstLine="633"/>
        <w:jc w:val="both"/>
        <w:rPr>
          <w:rFonts w:ascii="仿宋_GB2312" w:eastAsia="仿宋_GB2312"/>
        </w:rPr>
      </w:pPr>
      <w:r>
        <w:rPr>
          <w:rFonts w:ascii="仿宋_GB2312" w:eastAsia="仿宋_GB2312"/>
        </w:rPr>
        <w:t>4.</w:t>
      </w:r>
      <w:r w:rsidRPr="00637F3B">
        <w:rPr>
          <w:rFonts w:ascii="仿宋_GB2312" w:eastAsia="仿宋_GB2312" w:hint="eastAsia"/>
        </w:rPr>
        <w:t>针对我院</w:t>
      </w:r>
      <w:r w:rsidRPr="00637F3B">
        <w:rPr>
          <w:rFonts w:ascii="仿宋_GB2312" w:eastAsia="仿宋_GB2312"/>
        </w:rPr>
        <w:t>财务审计报告中为单独反映国家三金的问题，</w:t>
      </w:r>
      <w:r w:rsidRPr="00637F3B">
        <w:rPr>
          <w:rFonts w:ascii="仿宋_GB2312" w:eastAsia="仿宋_GB2312" w:hint="eastAsia"/>
        </w:rPr>
        <w:t>2016年</w:t>
      </w:r>
      <w:r w:rsidRPr="00637F3B">
        <w:rPr>
          <w:rFonts w:ascii="仿宋_GB2312" w:eastAsia="仿宋_GB2312"/>
        </w:rPr>
        <w:t>我院</w:t>
      </w:r>
      <w:r w:rsidRPr="00637F3B">
        <w:rPr>
          <w:rFonts w:ascii="仿宋_GB2312" w:eastAsia="仿宋_GB2312" w:hint="eastAsia"/>
        </w:rPr>
        <w:t>已要求会计师</w:t>
      </w:r>
      <w:r w:rsidRPr="00637F3B">
        <w:rPr>
          <w:rFonts w:ascii="仿宋_GB2312" w:eastAsia="仿宋_GB2312"/>
        </w:rPr>
        <w:t>事务所按上级主管部门要求</w:t>
      </w:r>
      <w:r w:rsidRPr="00637F3B">
        <w:rPr>
          <w:rFonts w:ascii="仿宋_GB2312" w:eastAsia="仿宋_GB2312" w:hint="eastAsia"/>
        </w:rPr>
        <w:t>列示。</w:t>
      </w:r>
    </w:p>
    <w:p w:rsidR="00CB77F7" w:rsidRPr="00637F3B" w:rsidRDefault="00CB77F7" w:rsidP="00CB77F7">
      <w:pPr>
        <w:widowControl w:val="0"/>
        <w:ind w:firstLine="633"/>
        <w:jc w:val="both"/>
        <w:rPr>
          <w:rFonts w:ascii="仿宋_GB2312" w:eastAsia="仿宋_GB2312"/>
        </w:rPr>
      </w:pPr>
      <w:r>
        <w:rPr>
          <w:rFonts w:ascii="仿宋_GB2312" w:eastAsia="仿宋_GB2312" w:hint="eastAsia"/>
        </w:rPr>
        <w:t>5.</w:t>
      </w:r>
      <w:r w:rsidRPr="00637F3B">
        <w:rPr>
          <w:rFonts w:ascii="仿宋_GB2312" w:eastAsia="仿宋_GB2312" w:hint="eastAsia"/>
        </w:rPr>
        <w:t>积极组织</w:t>
      </w:r>
      <w:r w:rsidRPr="00637F3B">
        <w:rPr>
          <w:rFonts w:ascii="仿宋_GB2312" w:eastAsia="仿宋_GB2312"/>
        </w:rPr>
        <w:t>学习培训，</w:t>
      </w:r>
      <w:r w:rsidRPr="00637F3B">
        <w:rPr>
          <w:rFonts w:ascii="仿宋_GB2312" w:eastAsia="仿宋_GB2312" w:hint="eastAsia"/>
        </w:rPr>
        <w:t>提高</w:t>
      </w:r>
      <w:r w:rsidRPr="00637F3B">
        <w:rPr>
          <w:rFonts w:ascii="仿宋_GB2312" w:eastAsia="仿宋_GB2312"/>
        </w:rPr>
        <w:t>财务人员业务水平</w:t>
      </w:r>
      <w:r w:rsidRPr="00637F3B">
        <w:rPr>
          <w:rFonts w:ascii="仿宋_GB2312" w:eastAsia="仿宋_GB2312" w:hint="eastAsia"/>
        </w:rPr>
        <w:t>。学院财务人员均取得从业资格证书，其中：中级职称3人，初级职称3人，财务负责人具有中级以上职称。财务</w:t>
      </w:r>
      <w:r w:rsidRPr="00637F3B">
        <w:rPr>
          <w:rFonts w:ascii="仿宋_GB2312" w:eastAsia="仿宋_GB2312"/>
        </w:rPr>
        <w:t>部门积极组织各类</w:t>
      </w:r>
      <w:r w:rsidRPr="00637F3B">
        <w:rPr>
          <w:rFonts w:ascii="仿宋_GB2312" w:eastAsia="仿宋_GB2312" w:hint="eastAsia"/>
        </w:rPr>
        <w:t>学习</w:t>
      </w:r>
      <w:r w:rsidRPr="00637F3B">
        <w:rPr>
          <w:rFonts w:ascii="仿宋_GB2312" w:eastAsia="仿宋_GB2312"/>
        </w:rPr>
        <w:t>培训，提升财务人员</w:t>
      </w:r>
      <w:r w:rsidRPr="00637F3B">
        <w:rPr>
          <w:rFonts w:ascii="仿宋_GB2312" w:eastAsia="仿宋_GB2312" w:hint="eastAsia"/>
        </w:rPr>
        <w:t>业务</w:t>
      </w:r>
      <w:r w:rsidRPr="00637F3B">
        <w:rPr>
          <w:rFonts w:ascii="仿宋_GB2312" w:eastAsia="仿宋_GB2312"/>
        </w:rPr>
        <w:t>能力，严格实行《</w:t>
      </w:r>
      <w:r w:rsidRPr="00637F3B">
        <w:rPr>
          <w:rFonts w:ascii="仿宋_GB2312" w:eastAsia="仿宋_GB2312" w:hint="eastAsia"/>
        </w:rPr>
        <w:t>高校</w:t>
      </w:r>
      <w:r w:rsidRPr="00637F3B">
        <w:rPr>
          <w:rFonts w:ascii="仿宋_GB2312" w:eastAsia="仿宋_GB2312"/>
        </w:rPr>
        <w:t>会计制度》</w:t>
      </w:r>
      <w:r w:rsidRPr="00637F3B">
        <w:rPr>
          <w:rFonts w:ascii="仿宋_GB2312" w:eastAsia="仿宋_GB2312" w:hint="eastAsia"/>
        </w:rPr>
        <w:t>《广东省</w:t>
      </w:r>
      <w:r w:rsidRPr="00637F3B">
        <w:rPr>
          <w:rFonts w:ascii="仿宋_GB2312" w:eastAsia="仿宋_GB2312"/>
        </w:rPr>
        <w:t>民办</w:t>
      </w:r>
      <w:r w:rsidRPr="00637F3B">
        <w:rPr>
          <w:rFonts w:ascii="仿宋_GB2312" w:eastAsia="仿宋_GB2312" w:hint="eastAsia"/>
        </w:rPr>
        <w:t>高校</w:t>
      </w:r>
      <w:r w:rsidRPr="00637F3B">
        <w:rPr>
          <w:rFonts w:ascii="仿宋_GB2312" w:eastAsia="仿宋_GB2312"/>
        </w:rPr>
        <w:t>财务管理暂行办法》</w:t>
      </w:r>
      <w:r w:rsidRPr="00637F3B">
        <w:rPr>
          <w:rFonts w:ascii="仿宋_GB2312" w:eastAsia="仿宋_GB2312" w:hint="eastAsia"/>
        </w:rPr>
        <w:t>等</w:t>
      </w:r>
      <w:r w:rsidRPr="00637F3B">
        <w:rPr>
          <w:rFonts w:ascii="仿宋_GB2312" w:eastAsia="仿宋_GB2312"/>
        </w:rPr>
        <w:t>相关财务管理规定，进一步规范会计核算，加强财务管理。</w:t>
      </w:r>
    </w:p>
    <w:p w:rsidR="00CB77F7" w:rsidRPr="00637F3B" w:rsidRDefault="00CB77F7" w:rsidP="00CB77F7">
      <w:pPr>
        <w:widowControl w:val="0"/>
        <w:ind w:firstLine="633"/>
        <w:jc w:val="both"/>
        <w:rPr>
          <w:rFonts w:ascii="仿宋_GB2312" w:eastAsia="仿宋_GB2312"/>
        </w:rPr>
      </w:pPr>
      <w:r>
        <w:rPr>
          <w:rFonts w:ascii="仿宋_GB2312" w:eastAsia="仿宋_GB2312"/>
        </w:rPr>
        <w:t>我院将进一步加强</w:t>
      </w:r>
      <w:r>
        <w:rPr>
          <w:rFonts w:ascii="仿宋_GB2312" w:eastAsia="仿宋_GB2312" w:hint="eastAsia"/>
        </w:rPr>
        <w:t>财务</w:t>
      </w:r>
      <w:r>
        <w:rPr>
          <w:rFonts w:ascii="仿宋_GB2312" w:eastAsia="仿宋_GB2312"/>
        </w:rPr>
        <w:t>制</w:t>
      </w:r>
      <w:r w:rsidRPr="00637F3B">
        <w:rPr>
          <w:rFonts w:ascii="仿宋_GB2312" w:eastAsia="仿宋_GB2312"/>
        </w:rPr>
        <w:t>度建设，依照科学性、合理性、可行性结合的原则，根据学院发展</w:t>
      </w:r>
      <w:r w:rsidRPr="00637F3B">
        <w:rPr>
          <w:rFonts w:ascii="仿宋_GB2312" w:eastAsia="仿宋_GB2312" w:hint="eastAsia"/>
        </w:rPr>
        <w:t>需求</w:t>
      </w:r>
      <w:r w:rsidRPr="00637F3B">
        <w:rPr>
          <w:rFonts w:ascii="仿宋_GB2312" w:eastAsia="仿宋_GB2312"/>
        </w:rPr>
        <w:t>和财务工作实际</w:t>
      </w:r>
      <w:r w:rsidRPr="00637F3B">
        <w:rPr>
          <w:rFonts w:ascii="仿宋_GB2312" w:eastAsia="仿宋_GB2312" w:hint="eastAsia"/>
        </w:rPr>
        <w:t>，</w:t>
      </w:r>
      <w:r w:rsidRPr="00637F3B">
        <w:rPr>
          <w:rFonts w:ascii="仿宋_GB2312" w:eastAsia="仿宋_GB2312"/>
        </w:rPr>
        <w:t>建立健全完善的财务内部管理</w:t>
      </w:r>
      <w:r w:rsidRPr="00637F3B">
        <w:rPr>
          <w:rFonts w:ascii="仿宋_GB2312" w:eastAsia="仿宋_GB2312" w:hint="eastAsia"/>
        </w:rPr>
        <w:t>和</w:t>
      </w:r>
      <w:r w:rsidRPr="00637F3B">
        <w:rPr>
          <w:rFonts w:ascii="仿宋_GB2312" w:eastAsia="仿宋_GB2312"/>
        </w:rPr>
        <w:t>运行体</w:t>
      </w:r>
      <w:r w:rsidRPr="00637F3B">
        <w:rPr>
          <w:rFonts w:ascii="仿宋_GB2312" w:eastAsia="仿宋_GB2312" w:hint="eastAsia"/>
        </w:rPr>
        <w:t>系</w:t>
      </w:r>
      <w:r w:rsidRPr="00637F3B">
        <w:rPr>
          <w:rFonts w:ascii="仿宋_GB2312" w:eastAsia="仿宋_GB2312"/>
        </w:rPr>
        <w:t>。</w:t>
      </w:r>
    </w:p>
    <w:p w:rsidR="00CB77F7" w:rsidRPr="00637F3B" w:rsidRDefault="00CB77F7" w:rsidP="00CB77F7">
      <w:pPr>
        <w:pStyle w:val="2"/>
        <w:widowControl w:val="0"/>
        <w:numPr>
          <w:ilvl w:val="0"/>
          <w:numId w:val="9"/>
        </w:numPr>
        <w:ind w:firstLineChars="0"/>
        <w:jc w:val="both"/>
        <w:rPr>
          <w:rFonts w:ascii="楷体_GB2312"/>
        </w:rPr>
      </w:pPr>
      <w:r w:rsidRPr="00637F3B">
        <w:rPr>
          <w:rFonts w:ascii="楷体_GB2312" w:hint="eastAsia"/>
        </w:rPr>
        <w:t>内部管理问题</w:t>
      </w:r>
    </w:p>
    <w:p w:rsidR="00CB77F7" w:rsidRPr="00637F3B" w:rsidRDefault="00CB77F7" w:rsidP="00CB77F7">
      <w:pPr>
        <w:widowControl w:val="0"/>
        <w:ind w:firstLine="633"/>
        <w:jc w:val="both"/>
        <w:rPr>
          <w:rFonts w:ascii="仿宋_GB2312" w:eastAsia="仿宋_GB2312"/>
        </w:rPr>
      </w:pPr>
      <w:bookmarkStart w:id="2" w:name="OLE_LINK3"/>
      <w:bookmarkStart w:id="3" w:name="OLE_LINK4"/>
      <w:r w:rsidRPr="00637F3B">
        <w:rPr>
          <w:rFonts w:ascii="仿宋_GB2312" w:eastAsia="仿宋_GB2312" w:hint="eastAsia"/>
        </w:rPr>
        <w:t>我院高度</w:t>
      </w:r>
      <w:r w:rsidRPr="00637F3B">
        <w:rPr>
          <w:rFonts w:ascii="仿宋_GB2312" w:eastAsia="仿宋_GB2312"/>
        </w:rPr>
        <w:t>重视</w:t>
      </w:r>
      <w:r w:rsidRPr="00637F3B">
        <w:rPr>
          <w:rFonts w:ascii="仿宋_GB2312" w:eastAsia="仿宋_GB2312" w:hint="eastAsia"/>
        </w:rPr>
        <w:t>举办者</w:t>
      </w:r>
      <w:r w:rsidRPr="00637F3B">
        <w:rPr>
          <w:rFonts w:ascii="仿宋_GB2312" w:eastAsia="仿宋_GB2312"/>
        </w:rPr>
        <w:t>变更</w:t>
      </w:r>
      <w:r w:rsidRPr="00637F3B">
        <w:rPr>
          <w:rFonts w:ascii="仿宋_GB2312" w:eastAsia="仿宋_GB2312" w:hint="eastAsia"/>
        </w:rPr>
        <w:t>工作，多次</w:t>
      </w:r>
      <w:r w:rsidRPr="00637F3B">
        <w:rPr>
          <w:rFonts w:ascii="仿宋_GB2312" w:eastAsia="仿宋_GB2312"/>
        </w:rPr>
        <w:t>提请</w:t>
      </w:r>
      <w:r w:rsidRPr="00637F3B">
        <w:rPr>
          <w:rFonts w:ascii="仿宋_GB2312" w:eastAsia="仿宋_GB2312" w:hint="eastAsia"/>
        </w:rPr>
        <w:t>董事会研究</w:t>
      </w:r>
      <w:r w:rsidRPr="00637F3B">
        <w:rPr>
          <w:rFonts w:ascii="仿宋_GB2312" w:eastAsia="仿宋_GB2312"/>
        </w:rPr>
        <w:t>，</w:t>
      </w:r>
      <w:r w:rsidRPr="00637F3B">
        <w:rPr>
          <w:rFonts w:ascii="仿宋_GB2312" w:eastAsia="仿宋_GB2312" w:hint="eastAsia"/>
        </w:rPr>
        <w:t>解决学院</w:t>
      </w:r>
      <w:r w:rsidRPr="00637F3B">
        <w:rPr>
          <w:rFonts w:ascii="仿宋_GB2312" w:eastAsia="仿宋_GB2312"/>
        </w:rPr>
        <w:t>举办者变更的历史遗留问题</w:t>
      </w:r>
      <w:r w:rsidRPr="00637F3B">
        <w:rPr>
          <w:rFonts w:ascii="仿宋_GB2312" w:eastAsia="仿宋_GB2312" w:hint="eastAsia"/>
        </w:rPr>
        <w:t>。</w:t>
      </w:r>
      <w:r w:rsidRPr="00637F3B">
        <w:rPr>
          <w:rFonts w:ascii="仿宋_GB2312" w:eastAsia="仿宋_GB2312"/>
        </w:rPr>
        <w:t>目前，</w:t>
      </w:r>
      <w:r>
        <w:rPr>
          <w:rFonts w:ascii="仿宋_GB2312" w:eastAsia="仿宋_GB2312" w:hint="eastAsia"/>
        </w:rPr>
        <w:t>已</w:t>
      </w:r>
      <w:r w:rsidRPr="00637F3B">
        <w:rPr>
          <w:rFonts w:ascii="仿宋_GB2312" w:eastAsia="仿宋_GB2312" w:hint="eastAsia"/>
        </w:rPr>
        <w:t>基本</w:t>
      </w:r>
      <w:r w:rsidRPr="00637F3B">
        <w:rPr>
          <w:rFonts w:ascii="仿宋_GB2312" w:eastAsia="仿宋_GB2312"/>
        </w:rPr>
        <w:t>理清</w:t>
      </w:r>
      <w:r w:rsidRPr="00637F3B">
        <w:rPr>
          <w:rFonts w:ascii="仿宋_GB2312" w:eastAsia="仿宋_GB2312" w:hint="eastAsia"/>
        </w:rPr>
        <w:t>举办</w:t>
      </w:r>
      <w:proofErr w:type="gramStart"/>
      <w:r w:rsidRPr="00637F3B">
        <w:rPr>
          <w:rFonts w:ascii="仿宋_GB2312" w:eastAsia="仿宋_GB2312" w:hint="eastAsia"/>
        </w:rPr>
        <w:t>者历史</w:t>
      </w:r>
      <w:proofErr w:type="gramEnd"/>
      <w:r w:rsidRPr="00637F3B">
        <w:rPr>
          <w:rFonts w:ascii="仿宋_GB2312" w:eastAsia="仿宋_GB2312"/>
        </w:rPr>
        <w:t>问题，</w:t>
      </w:r>
      <w:r w:rsidRPr="00637F3B">
        <w:rPr>
          <w:rFonts w:ascii="仿宋_GB2312" w:eastAsia="仿宋_GB2312" w:hint="eastAsia"/>
        </w:rPr>
        <w:t>新旧</w:t>
      </w:r>
      <w:r w:rsidRPr="00637F3B">
        <w:rPr>
          <w:rFonts w:ascii="仿宋_GB2312" w:eastAsia="仿宋_GB2312"/>
        </w:rPr>
        <w:t>举办者</w:t>
      </w:r>
      <w:r w:rsidRPr="00637F3B">
        <w:rPr>
          <w:rFonts w:ascii="仿宋_GB2312" w:eastAsia="仿宋_GB2312" w:hint="eastAsia"/>
        </w:rPr>
        <w:t>已达成谅解协议；完成了</w:t>
      </w:r>
      <w:r w:rsidRPr="00637F3B">
        <w:rPr>
          <w:rFonts w:ascii="仿宋_GB2312" w:eastAsia="仿宋_GB2312"/>
        </w:rPr>
        <w:t>内部资产</w:t>
      </w:r>
      <w:r w:rsidRPr="00637F3B">
        <w:rPr>
          <w:rFonts w:ascii="仿宋_GB2312" w:eastAsia="仿宋_GB2312" w:hint="eastAsia"/>
        </w:rPr>
        <w:t>的</w:t>
      </w:r>
      <w:r w:rsidRPr="00637F3B">
        <w:rPr>
          <w:rFonts w:ascii="仿宋_GB2312" w:eastAsia="仿宋_GB2312"/>
        </w:rPr>
        <w:t>清查</w:t>
      </w:r>
      <w:r w:rsidRPr="00637F3B">
        <w:rPr>
          <w:rFonts w:ascii="仿宋_GB2312" w:eastAsia="仿宋_GB2312" w:hint="eastAsia"/>
        </w:rPr>
        <w:t>梳理</w:t>
      </w:r>
      <w:r w:rsidRPr="00637F3B">
        <w:rPr>
          <w:rFonts w:ascii="仿宋_GB2312" w:eastAsia="仿宋_GB2312"/>
        </w:rPr>
        <w:t>工作，明晰了</w:t>
      </w:r>
      <w:r w:rsidRPr="00637F3B">
        <w:rPr>
          <w:rFonts w:ascii="仿宋_GB2312" w:eastAsia="仿宋_GB2312" w:hint="eastAsia"/>
        </w:rPr>
        <w:t>原</w:t>
      </w:r>
      <w:r w:rsidRPr="00637F3B">
        <w:rPr>
          <w:rFonts w:ascii="仿宋_GB2312" w:eastAsia="仿宋_GB2312"/>
        </w:rPr>
        <w:t>莞城校区</w:t>
      </w:r>
      <w:r w:rsidRPr="00637F3B">
        <w:rPr>
          <w:rFonts w:ascii="仿宋_GB2312" w:eastAsia="仿宋_GB2312" w:hint="eastAsia"/>
        </w:rPr>
        <w:t>与</w:t>
      </w:r>
      <w:proofErr w:type="gramStart"/>
      <w:r w:rsidRPr="00637F3B">
        <w:rPr>
          <w:rFonts w:ascii="仿宋_GB2312" w:eastAsia="仿宋_GB2312"/>
        </w:rPr>
        <w:t>寮</w:t>
      </w:r>
      <w:proofErr w:type="gramEnd"/>
      <w:r w:rsidRPr="00637F3B">
        <w:rPr>
          <w:rFonts w:ascii="仿宋_GB2312" w:eastAsia="仿宋_GB2312"/>
        </w:rPr>
        <w:t>步校区的</w:t>
      </w:r>
      <w:r w:rsidRPr="00637F3B">
        <w:rPr>
          <w:rFonts w:ascii="仿宋_GB2312" w:eastAsia="仿宋_GB2312" w:hint="eastAsia"/>
        </w:rPr>
        <w:t>资产界定；</w:t>
      </w:r>
      <w:r w:rsidRPr="00637F3B">
        <w:rPr>
          <w:rFonts w:ascii="仿宋_GB2312" w:eastAsia="仿宋_GB2312"/>
        </w:rPr>
        <w:t>同时</w:t>
      </w:r>
      <w:r w:rsidRPr="00637F3B">
        <w:rPr>
          <w:rFonts w:ascii="仿宋_GB2312" w:eastAsia="仿宋_GB2312" w:hint="eastAsia"/>
        </w:rPr>
        <w:t>，学院多次就</w:t>
      </w:r>
      <w:r w:rsidRPr="00637F3B">
        <w:rPr>
          <w:rFonts w:ascii="仿宋_GB2312" w:eastAsia="仿宋_GB2312"/>
        </w:rPr>
        <w:t>举办者变更事宜</w:t>
      </w:r>
      <w:r w:rsidRPr="00637F3B">
        <w:rPr>
          <w:rFonts w:ascii="仿宋_GB2312" w:eastAsia="仿宋_GB2312" w:hint="eastAsia"/>
        </w:rPr>
        <w:t>与相关</w:t>
      </w:r>
      <w:r w:rsidRPr="00637F3B">
        <w:rPr>
          <w:rFonts w:ascii="仿宋_GB2312" w:eastAsia="仿宋_GB2312"/>
        </w:rPr>
        <w:t>政府部门</w:t>
      </w:r>
      <w:r w:rsidRPr="00637F3B">
        <w:rPr>
          <w:rFonts w:ascii="仿宋_GB2312" w:eastAsia="仿宋_GB2312" w:hint="eastAsia"/>
        </w:rPr>
        <w:t>进行</w:t>
      </w:r>
      <w:r w:rsidRPr="00637F3B">
        <w:rPr>
          <w:rFonts w:ascii="仿宋_GB2312" w:eastAsia="仿宋_GB2312"/>
        </w:rPr>
        <w:t>多方</w:t>
      </w:r>
      <w:r w:rsidRPr="00637F3B">
        <w:rPr>
          <w:rFonts w:ascii="仿宋_GB2312" w:eastAsia="仿宋_GB2312" w:hint="eastAsia"/>
        </w:rPr>
        <w:t>沟通</w:t>
      </w:r>
      <w:r w:rsidRPr="00637F3B">
        <w:rPr>
          <w:rFonts w:ascii="仿宋_GB2312" w:eastAsia="仿宋_GB2312"/>
        </w:rPr>
        <w:t>，</w:t>
      </w:r>
      <w:r w:rsidRPr="00637F3B">
        <w:rPr>
          <w:rFonts w:ascii="仿宋_GB2312" w:eastAsia="仿宋_GB2312" w:hint="eastAsia"/>
        </w:rPr>
        <w:t>积极</w:t>
      </w:r>
      <w:r w:rsidRPr="00637F3B">
        <w:rPr>
          <w:rFonts w:ascii="仿宋_GB2312" w:eastAsia="仿宋_GB2312"/>
        </w:rPr>
        <w:t>加快举办者变更进度。</w:t>
      </w:r>
    </w:p>
    <w:p w:rsidR="00CB77F7" w:rsidRPr="00637F3B" w:rsidRDefault="00CB77F7" w:rsidP="00CB77F7">
      <w:pPr>
        <w:widowControl w:val="0"/>
        <w:ind w:firstLine="633"/>
        <w:jc w:val="both"/>
        <w:rPr>
          <w:rFonts w:ascii="仿宋_GB2312" w:eastAsia="仿宋_GB2312"/>
        </w:rPr>
      </w:pPr>
      <w:r w:rsidRPr="00637F3B">
        <w:rPr>
          <w:rFonts w:ascii="仿宋_GB2312" w:eastAsia="仿宋_GB2312" w:hint="eastAsia"/>
        </w:rPr>
        <w:t>学院依照《中华人民共和国民办教育促进法》《中华人民共和国民办教育促进法实施条例》和《广东省实施中华人民共和国民办教育促进法办法》的有关规定和程序，加快办理举办者变更及办学许可证更换工作。</w:t>
      </w:r>
    </w:p>
    <w:bookmarkEnd w:id="2"/>
    <w:bookmarkEnd w:id="3"/>
    <w:p w:rsidR="00CB77F7" w:rsidRPr="00637F3B" w:rsidRDefault="00CB77F7" w:rsidP="00CB77F7">
      <w:pPr>
        <w:pStyle w:val="2"/>
        <w:widowControl w:val="0"/>
        <w:numPr>
          <w:ilvl w:val="0"/>
          <w:numId w:val="9"/>
        </w:numPr>
        <w:ind w:firstLineChars="0"/>
        <w:jc w:val="both"/>
        <w:rPr>
          <w:rFonts w:ascii="楷体_GB2312"/>
        </w:rPr>
      </w:pPr>
      <w:r w:rsidRPr="00637F3B">
        <w:rPr>
          <w:rFonts w:ascii="楷体_GB2312" w:hint="eastAsia"/>
        </w:rPr>
        <w:t xml:space="preserve">奖助学金管理问题 </w:t>
      </w:r>
    </w:p>
    <w:p w:rsidR="00CB77F7" w:rsidRPr="00637F3B" w:rsidRDefault="00CB77F7" w:rsidP="00CB77F7">
      <w:pPr>
        <w:widowControl w:val="0"/>
        <w:ind w:firstLine="633"/>
        <w:jc w:val="both"/>
        <w:rPr>
          <w:rFonts w:ascii="仿宋_GB2312" w:eastAsia="仿宋_GB2312"/>
        </w:rPr>
      </w:pPr>
      <w:r w:rsidRPr="00637F3B">
        <w:rPr>
          <w:rFonts w:ascii="仿宋_GB2312" w:eastAsia="仿宋_GB2312" w:hint="eastAsia"/>
        </w:rPr>
        <w:t>学院按照国家规定，足额提取经费用于学生资助工作，2015年学院根据</w:t>
      </w:r>
      <w:r w:rsidRPr="00637F3B">
        <w:rPr>
          <w:rFonts w:ascii="仿宋_GB2312" w:eastAsia="仿宋_GB2312"/>
        </w:rPr>
        <w:t>教育事业收入，提供了学生资助经费</w:t>
      </w:r>
      <w:r w:rsidRPr="00637F3B">
        <w:rPr>
          <w:rFonts w:ascii="仿宋_GB2312" w:eastAsia="仿宋_GB2312" w:hint="eastAsia"/>
        </w:rPr>
        <w:t>1422.46万元</w:t>
      </w:r>
      <w:r w:rsidRPr="00637F3B">
        <w:rPr>
          <w:rFonts w:ascii="仿宋_GB2312" w:eastAsia="仿宋_GB2312"/>
        </w:rPr>
        <w:t>。</w:t>
      </w:r>
      <w:r w:rsidRPr="00637F3B">
        <w:rPr>
          <w:rFonts w:ascii="仿宋_GB2312" w:eastAsia="仿宋_GB2312" w:hint="eastAsia"/>
          <w:szCs w:val="32"/>
        </w:rPr>
        <w:t>2016年12月按照省厅助学要求上报2016年学生资助情况统计数据，2017年1月经省厅审核通过。同时</w:t>
      </w:r>
      <w:r w:rsidRPr="00637F3B">
        <w:rPr>
          <w:rFonts w:ascii="仿宋_GB2312" w:eastAsia="仿宋_GB2312"/>
          <w:szCs w:val="32"/>
        </w:rPr>
        <w:t>，</w:t>
      </w:r>
      <w:bookmarkStart w:id="4" w:name="_GoBack"/>
      <w:bookmarkEnd w:id="4"/>
      <w:r w:rsidRPr="00637F3B">
        <w:rPr>
          <w:rFonts w:ascii="仿宋_GB2312" w:eastAsia="仿宋_GB2312" w:hint="eastAsia"/>
        </w:rPr>
        <w:t>已按照上级主管部门要求，建立“专用基金”专用科目，对奖助学金进行单独核算，目前</w:t>
      </w:r>
      <w:r w:rsidRPr="00637F3B">
        <w:rPr>
          <w:rFonts w:ascii="仿宋_GB2312" w:eastAsia="仿宋_GB2312" w:hint="eastAsia"/>
          <w:szCs w:val="32"/>
        </w:rPr>
        <w:t>我院财务处已设立“其他应付款-预提费用-预提奖学金”科目，对奖助学金进行单独核算。</w:t>
      </w:r>
    </w:p>
    <w:p w:rsidR="00CB77F7" w:rsidRPr="00637F3B" w:rsidRDefault="00CB77F7" w:rsidP="00CB77F7">
      <w:pPr>
        <w:widowControl w:val="0"/>
        <w:ind w:firstLine="633"/>
        <w:jc w:val="both"/>
        <w:rPr>
          <w:rFonts w:ascii="黑体" w:eastAsia="黑体" w:hAnsi="黑体"/>
        </w:rPr>
      </w:pPr>
      <w:r w:rsidRPr="00637F3B">
        <w:rPr>
          <w:rFonts w:ascii="黑体" w:eastAsia="黑体" w:hAnsi="黑体" w:hint="eastAsia"/>
        </w:rPr>
        <w:t>五、未来工作方向</w:t>
      </w:r>
    </w:p>
    <w:p w:rsidR="00CB77F7" w:rsidRPr="00A75732" w:rsidRDefault="00CB77F7" w:rsidP="00CB77F7">
      <w:pPr>
        <w:widowControl w:val="0"/>
        <w:ind w:firstLine="633"/>
        <w:jc w:val="both"/>
        <w:rPr>
          <w:rFonts w:ascii="仿宋_GB2312" w:eastAsia="仿宋_GB2312"/>
        </w:rPr>
      </w:pPr>
      <w:r w:rsidRPr="00637F3B">
        <w:rPr>
          <w:rFonts w:ascii="仿宋_GB2312" w:eastAsia="仿宋_GB2312" w:hint="eastAsia"/>
        </w:rPr>
        <w:t>下一阶段，</w:t>
      </w:r>
      <w:r w:rsidRPr="00637F3B">
        <w:rPr>
          <w:rFonts w:ascii="仿宋_GB2312" w:eastAsia="仿宋_GB2312"/>
        </w:rPr>
        <w:t>我</w:t>
      </w:r>
      <w:r w:rsidRPr="00637F3B">
        <w:rPr>
          <w:rFonts w:ascii="仿宋_GB2312" w:eastAsia="仿宋_GB2312" w:hint="eastAsia"/>
        </w:rPr>
        <w:t>院</w:t>
      </w:r>
      <w:r w:rsidRPr="00637F3B">
        <w:rPr>
          <w:rFonts w:ascii="仿宋_GB2312" w:eastAsia="仿宋_GB2312"/>
        </w:rPr>
        <w:t>将继续</w:t>
      </w:r>
      <w:r w:rsidRPr="00637F3B">
        <w:rPr>
          <w:rFonts w:ascii="仿宋_GB2312" w:eastAsia="仿宋_GB2312" w:hint="eastAsia"/>
        </w:rPr>
        <w:t>贯彻</w:t>
      </w:r>
      <w:r w:rsidRPr="00637F3B">
        <w:rPr>
          <w:rFonts w:ascii="仿宋_GB2312" w:eastAsia="仿宋_GB2312"/>
        </w:rPr>
        <w:t>《</w:t>
      </w:r>
      <w:r w:rsidRPr="00637F3B">
        <w:rPr>
          <w:rFonts w:ascii="仿宋_GB2312" w:eastAsia="仿宋_GB2312" w:hint="eastAsia"/>
        </w:rPr>
        <w:t>民办</w:t>
      </w:r>
      <w:r w:rsidRPr="00637F3B">
        <w:rPr>
          <w:rFonts w:ascii="仿宋_GB2312" w:eastAsia="仿宋_GB2312"/>
        </w:rPr>
        <w:t>高等</w:t>
      </w:r>
      <w:r w:rsidRPr="00637F3B">
        <w:rPr>
          <w:rFonts w:ascii="仿宋_GB2312" w:eastAsia="仿宋_GB2312" w:hint="eastAsia"/>
        </w:rPr>
        <w:t>学校</w:t>
      </w:r>
      <w:r w:rsidRPr="00637F3B">
        <w:rPr>
          <w:rFonts w:ascii="仿宋_GB2312" w:eastAsia="仿宋_GB2312"/>
        </w:rPr>
        <w:t>办学管理若干规定》</w:t>
      </w:r>
      <w:r w:rsidRPr="00637F3B">
        <w:rPr>
          <w:rFonts w:ascii="仿宋_GB2312" w:eastAsia="仿宋_GB2312" w:hint="eastAsia"/>
        </w:rPr>
        <w:t>《关于</w:t>
      </w:r>
      <w:r w:rsidRPr="00637F3B">
        <w:rPr>
          <w:rFonts w:ascii="仿宋_GB2312" w:eastAsia="仿宋_GB2312"/>
        </w:rPr>
        <w:t>独立学院设置于管理办法》</w:t>
      </w:r>
      <w:r w:rsidRPr="00637F3B">
        <w:rPr>
          <w:rFonts w:ascii="仿宋_GB2312" w:eastAsia="仿宋_GB2312" w:hint="eastAsia"/>
        </w:rPr>
        <w:t>和</w:t>
      </w:r>
      <w:r w:rsidRPr="00637F3B">
        <w:rPr>
          <w:rFonts w:ascii="仿宋_GB2312" w:eastAsia="仿宋_GB2312"/>
        </w:rPr>
        <w:t>省教育厅《</w:t>
      </w:r>
      <w:r w:rsidRPr="00637F3B">
        <w:rPr>
          <w:rFonts w:ascii="仿宋_GB2312" w:eastAsia="仿宋_GB2312" w:hint="eastAsia"/>
        </w:rPr>
        <w:t>民办</w:t>
      </w:r>
      <w:r w:rsidRPr="00637F3B">
        <w:rPr>
          <w:rFonts w:ascii="仿宋_GB2312" w:eastAsia="仿宋_GB2312"/>
        </w:rPr>
        <w:t>高等学校的年度检查实施办法》</w:t>
      </w:r>
      <w:r w:rsidRPr="00637F3B">
        <w:rPr>
          <w:rFonts w:ascii="仿宋_GB2312" w:eastAsia="仿宋_GB2312" w:hint="eastAsia"/>
        </w:rPr>
        <w:t>等</w:t>
      </w:r>
      <w:r w:rsidRPr="00637F3B">
        <w:rPr>
          <w:rFonts w:ascii="仿宋_GB2312" w:eastAsia="仿宋_GB2312"/>
        </w:rPr>
        <w:t>文件精神，坚持</w:t>
      </w:r>
      <w:r w:rsidRPr="00637F3B">
        <w:rPr>
          <w:rFonts w:ascii="仿宋_GB2312" w:eastAsia="仿宋_GB2312" w:hint="eastAsia"/>
        </w:rPr>
        <w:t>依法依规</w:t>
      </w:r>
      <w:r w:rsidRPr="00637F3B">
        <w:rPr>
          <w:rFonts w:ascii="仿宋_GB2312" w:eastAsia="仿宋_GB2312"/>
        </w:rPr>
        <w:t>办学</w:t>
      </w:r>
      <w:r w:rsidRPr="00637F3B">
        <w:rPr>
          <w:rFonts w:ascii="仿宋_GB2312" w:eastAsia="仿宋_GB2312" w:hint="eastAsia"/>
        </w:rPr>
        <w:t>，</w:t>
      </w:r>
      <w:r>
        <w:rPr>
          <w:rFonts w:ascii="仿宋_GB2312" w:eastAsia="仿宋_GB2312" w:hint="eastAsia"/>
        </w:rPr>
        <w:t>进一步</w:t>
      </w:r>
      <w:r w:rsidRPr="00637F3B">
        <w:rPr>
          <w:rFonts w:ascii="仿宋_GB2312" w:eastAsia="仿宋_GB2312"/>
        </w:rPr>
        <w:t>落实此次年检的</w:t>
      </w:r>
      <w:r w:rsidRPr="00637F3B">
        <w:rPr>
          <w:rFonts w:ascii="仿宋_GB2312" w:eastAsia="仿宋_GB2312" w:hint="eastAsia"/>
        </w:rPr>
        <w:t>相关</w:t>
      </w:r>
      <w:r w:rsidRPr="00637F3B">
        <w:rPr>
          <w:rFonts w:ascii="仿宋_GB2312" w:eastAsia="仿宋_GB2312"/>
        </w:rPr>
        <w:t>整改工作</w:t>
      </w:r>
      <w:r w:rsidRPr="00637F3B">
        <w:rPr>
          <w:rFonts w:ascii="仿宋_GB2312" w:eastAsia="仿宋_GB2312" w:hint="eastAsia"/>
        </w:rPr>
        <w:t>，</w:t>
      </w:r>
      <w:r w:rsidRPr="00637F3B">
        <w:rPr>
          <w:rFonts w:ascii="仿宋_GB2312" w:eastAsia="仿宋_GB2312"/>
        </w:rPr>
        <w:t>进一步</w:t>
      </w:r>
      <w:r w:rsidRPr="00637F3B">
        <w:rPr>
          <w:rFonts w:ascii="仿宋_GB2312" w:eastAsia="仿宋_GB2312" w:hint="eastAsia"/>
        </w:rPr>
        <w:t>加强</w:t>
      </w:r>
      <w:r w:rsidRPr="00637F3B">
        <w:rPr>
          <w:rFonts w:ascii="仿宋_GB2312" w:eastAsia="仿宋_GB2312"/>
        </w:rPr>
        <w:t>内部管理</w:t>
      </w:r>
      <w:r w:rsidRPr="00637F3B">
        <w:rPr>
          <w:rFonts w:ascii="仿宋_GB2312" w:eastAsia="仿宋_GB2312" w:hint="eastAsia"/>
        </w:rPr>
        <w:t>，</w:t>
      </w:r>
      <w:r w:rsidRPr="00637F3B">
        <w:rPr>
          <w:rFonts w:ascii="仿宋_GB2312" w:eastAsia="仿宋_GB2312"/>
        </w:rPr>
        <w:t>加快</w:t>
      </w:r>
      <w:r>
        <w:rPr>
          <w:rFonts w:ascii="仿宋_GB2312" w:eastAsia="仿宋_GB2312" w:hint="eastAsia"/>
        </w:rPr>
        <w:t>建立</w:t>
      </w:r>
      <w:r w:rsidRPr="00637F3B">
        <w:rPr>
          <w:rFonts w:ascii="仿宋_GB2312" w:eastAsia="仿宋_GB2312"/>
        </w:rPr>
        <w:t>现代大学制度</w:t>
      </w:r>
      <w:r w:rsidRPr="00637F3B">
        <w:rPr>
          <w:rFonts w:ascii="仿宋_GB2312" w:eastAsia="仿宋_GB2312" w:hint="eastAsia"/>
        </w:rPr>
        <w:t>，进一步完善办学条件</w:t>
      </w:r>
      <w:r w:rsidRPr="00637F3B">
        <w:rPr>
          <w:rFonts w:ascii="仿宋_GB2312" w:eastAsia="仿宋_GB2312"/>
        </w:rPr>
        <w:t>，加强师资队伍建设，</w:t>
      </w:r>
      <w:r w:rsidRPr="00637F3B">
        <w:rPr>
          <w:rFonts w:ascii="仿宋_GB2312" w:eastAsia="仿宋_GB2312" w:hint="eastAsia"/>
        </w:rPr>
        <w:t>加强</w:t>
      </w:r>
      <w:r w:rsidRPr="00637F3B">
        <w:rPr>
          <w:rFonts w:ascii="仿宋_GB2312" w:eastAsia="仿宋_GB2312"/>
        </w:rPr>
        <w:t>财务管理</w:t>
      </w:r>
      <w:r w:rsidRPr="00637F3B">
        <w:rPr>
          <w:rFonts w:ascii="仿宋_GB2312" w:eastAsia="仿宋_GB2312" w:hint="eastAsia"/>
        </w:rPr>
        <w:t>，继续强</w:t>
      </w:r>
      <w:r>
        <w:rPr>
          <w:rFonts w:ascii="仿宋_GB2312" w:eastAsia="仿宋_GB2312" w:hint="eastAsia"/>
        </w:rPr>
        <w:t>化</w:t>
      </w:r>
      <w:r>
        <w:rPr>
          <w:rFonts w:ascii="仿宋_GB2312" w:eastAsia="仿宋_GB2312"/>
        </w:rPr>
        <w:t>教学规范化管理，提高人才培养质量，为地方经济社会</w:t>
      </w:r>
      <w:r>
        <w:rPr>
          <w:rFonts w:ascii="仿宋_GB2312" w:eastAsia="仿宋_GB2312" w:hint="eastAsia"/>
        </w:rPr>
        <w:t>发展</w:t>
      </w:r>
      <w:r>
        <w:rPr>
          <w:rFonts w:ascii="仿宋_GB2312" w:eastAsia="仿宋_GB2312"/>
        </w:rPr>
        <w:t>作</w:t>
      </w:r>
      <w:r>
        <w:rPr>
          <w:rFonts w:ascii="仿宋_GB2312" w:eastAsia="仿宋_GB2312" w:hint="eastAsia"/>
        </w:rPr>
        <w:t>更大</w:t>
      </w:r>
      <w:r>
        <w:rPr>
          <w:rFonts w:ascii="仿宋_GB2312" w:eastAsia="仿宋_GB2312"/>
        </w:rPr>
        <w:t>的贡献</w:t>
      </w:r>
      <w:r>
        <w:rPr>
          <w:rFonts w:ascii="仿宋_GB2312" w:eastAsia="仿宋_GB2312" w:hint="eastAsia"/>
        </w:rPr>
        <w:t>。</w:t>
      </w:r>
    </w:p>
    <w:p w:rsidR="00053757" w:rsidRPr="00CB77F7" w:rsidRDefault="00053757" w:rsidP="00CB77F7">
      <w:pPr>
        <w:spacing w:line="240" w:lineRule="auto"/>
        <w:ind w:firstLineChars="0" w:firstLine="0"/>
      </w:pPr>
    </w:p>
    <w:sectPr w:rsidR="00053757" w:rsidRPr="00CB77F7" w:rsidSect="00143424">
      <w:headerReference w:type="even" r:id="rId7"/>
      <w:headerReference w:type="default" r:id="rId8"/>
      <w:footerReference w:type="even" r:id="rId9"/>
      <w:footerReference w:type="default" r:id="rId10"/>
      <w:headerReference w:type="first" r:id="rId11"/>
      <w:footerReference w:type="first" r:id="rId12"/>
      <w:pgSz w:w="11906" w:h="16838" w:code="9"/>
      <w:pgMar w:top="2098" w:right="1474" w:bottom="1985" w:left="1588" w:header="851" w:footer="1134" w:gutter="0"/>
      <w:pgNumType w:fmt="numberInDash" w:start="1"/>
      <w:cols w:space="425"/>
      <w:titlePg/>
      <w:docGrid w:type="linesAndChars" w:linePitch="548" w:charSpace="-7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7EF" w:rsidRDefault="008757EF" w:rsidP="000F379F">
      <w:pPr>
        <w:ind w:firstLine="640"/>
      </w:pPr>
      <w:r>
        <w:separator/>
      </w:r>
    </w:p>
  </w:endnote>
  <w:endnote w:type="continuationSeparator" w:id="0">
    <w:p w:rsidR="008757EF" w:rsidRDefault="008757EF" w:rsidP="000F379F">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小标宋">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pacing w:val="316"/>
      </w:rPr>
      <w:id w:val="1141305485"/>
      <w:docPartObj>
        <w:docPartGallery w:val="Page Numbers (Bottom of Page)"/>
        <w:docPartUnique/>
      </w:docPartObj>
    </w:sdtPr>
    <w:sdtEndPr>
      <w:rPr>
        <w:spacing w:val="0"/>
        <w:sz w:val="28"/>
        <w:szCs w:val="28"/>
      </w:rPr>
    </w:sdtEndPr>
    <w:sdtContent>
      <w:p w:rsidR="000F379F" w:rsidRPr="000F379F" w:rsidRDefault="00CD6568" w:rsidP="002F169F">
        <w:pPr>
          <w:pStyle w:val="af3"/>
          <w:ind w:leftChars="100" w:left="320" w:firstLine="360"/>
          <w:rPr>
            <w:sz w:val="28"/>
            <w:szCs w:val="28"/>
          </w:rPr>
        </w:pPr>
        <w:r w:rsidRPr="000F379F">
          <w:rPr>
            <w:sz w:val="28"/>
            <w:szCs w:val="28"/>
          </w:rPr>
          <w:fldChar w:fldCharType="begin"/>
        </w:r>
        <w:r w:rsidR="000F379F" w:rsidRPr="000F379F">
          <w:rPr>
            <w:sz w:val="28"/>
            <w:szCs w:val="28"/>
          </w:rPr>
          <w:instrText>PAGE   \* MERGEFORMAT</w:instrText>
        </w:r>
        <w:r w:rsidRPr="000F379F">
          <w:rPr>
            <w:sz w:val="28"/>
            <w:szCs w:val="28"/>
          </w:rPr>
          <w:fldChar w:fldCharType="separate"/>
        </w:r>
        <w:r w:rsidR="000354BA" w:rsidRPr="000354BA">
          <w:rPr>
            <w:noProof/>
            <w:sz w:val="28"/>
            <w:szCs w:val="28"/>
            <w:lang w:val="zh-CN"/>
          </w:rPr>
          <w:t>-</w:t>
        </w:r>
        <w:r w:rsidR="000354BA">
          <w:rPr>
            <w:noProof/>
            <w:sz w:val="28"/>
            <w:szCs w:val="28"/>
          </w:rPr>
          <w:t xml:space="preserve"> 8 -</w:t>
        </w:r>
        <w:r w:rsidRPr="000F379F">
          <w:rPr>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7947308"/>
      <w:docPartObj>
        <w:docPartGallery w:val="Page Numbers (Bottom of Page)"/>
        <w:docPartUnique/>
      </w:docPartObj>
    </w:sdtPr>
    <w:sdtEndPr>
      <w:rPr>
        <w:sz w:val="28"/>
        <w:szCs w:val="28"/>
      </w:rPr>
    </w:sdtEndPr>
    <w:sdtContent>
      <w:p w:rsidR="000F379F" w:rsidRPr="000F379F" w:rsidRDefault="00CD6568" w:rsidP="0051601B">
        <w:pPr>
          <w:pStyle w:val="af3"/>
          <w:ind w:rightChars="100" w:right="320" w:firstLine="360"/>
          <w:jc w:val="right"/>
          <w:rPr>
            <w:sz w:val="28"/>
            <w:szCs w:val="28"/>
          </w:rPr>
        </w:pPr>
        <w:r w:rsidRPr="000A0FD6">
          <w:rPr>
            <w:sz w:val="28"/>
            <w:szCs w:val="28"/>
          </w:rPr>
          <w:fldChar w:fldCharType="begin"/>
        </w:r>
        <w:r w:rsidR="000A0FD6" w:rsidRPr="000A0FD6">
          <w:rPr>
            <w:sz w:val="28"/>
            <w:szCs w:val="28"/>
          </w:rPr>
          <w:instrText>PAGE   \* MERGEFORMAT</w:instrText>
        </w:r>
        <w:r w:rsidRPr="000A0FD6">
          <w:rPr>
            <w:sz w:val="28"/>
            <w:szCs w:val="28"/>
          </w:rPr>
          <w:fldChar w:fldCharType="separate"/>
        </w:r>
        <w:r w:rsidR="000354BA" w:rsidRPr="000354BA">
          <w:rPr>
            <w:noProof/>
            <w:sz w:val="28"/>
            <w:szCs w:val="28"/>
            <w:lang w:val="zh-CN"/>
          </w:rPr>
          <w:t>-</w:t>
        </w:r>
        <w:r w:rsidR="000354BA">
          <w:rPr>
            <w:noProof/>
            <w:sz w:val="28"/>
            <w:szCs w:val="28"/>
          </w:rPr>
          <w:t xml:space="preserve"> 7 -</w:t>
        </w:r>
        <w:r w:rsidRPr="000A0FD6">
          <w:rPr>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69F" w:rsidRDefault="002F169F" w:rsidP="002F169F">
    <w:pPr>
      <w:pStyle w:val="af3"/>
      <w:ind w:rightChars="100" w:right="32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7EF" w:rsidRDefault="008757EF" w:rsidP="000F379F">
      <w:pPr>
        <w:ind w:firstLine="640"/>
      </w:pPr>
      <w:r>
        <w:separator/>
      </w:r>
    </w:p>
  </w:footnote>
  <w:footnote w:type="continuationSeparator" w:id="0">
    <w:p w:rsidR="008757EF" w:rsidRDefault="008757EF" w:rsidP="000F379F">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42E" w:rsidRDefault="0053642E" w:rsidP="0053642E">
    <w:pPr>
      <w:pStyle w:val="af2"/>
      <w:pBdr>
        <w:bottom w:val="none" w:sz="0" w:space="0"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42E" w:rsidRDefault="0053642E" w:rsidP="002963EE">
    <w:pPr>
      <w:pStyle w:val="af2"/>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42E" w:rsidRDefault="0053642E" w:rsidP="00E37B8C">
    <w:pPr>
      <w:pStyle w:val="af2"/>
      <w:pBdr>
        <w:bottom w:val="none" w:sz="0" w:space="0" w:color="auto"/>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436C0"/>
    <w:multiLevelType w:val="hybridMultilevel"/>
    <w:tmpl w:val="1C345554"/>
    <w:lvl w:ilvl="0" w:tplc="C4C8D7EC">
      <w:start w:val="1"/>
      <w:numFmt w:val="japaneseCounting"/>
      <w:lvlText w:val="（%1）"/>
      <w:lvlJc w:val="left"/>
      <w:pPr>
        <w:ind w:left="1713" w:hanging="1080"/>
      </w:pPr>
      <w:rPr>
        <w:rFonts w:hint="default"/>
      </w:rPr>
    </w:lvl>
    <w:lvl w:ilvl="1" w:tplc="04090019" w:tentative="1">
      <w:start w:val="1"/>
      <w:numFmt w:val="lowerLetter"/>
      <w:lvlText w:val="%2)"/>
      <w:lvlJc w:val="left"/>
      <w:pPr>
        <w:ind w:left="1473" w:hanging="420"/>
      </w:p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1" w15:restartNumberingAfterBreak="0">
    <w:nsid w:val="10B40640"/>
    <w:multiLevelType w:val="hybridMultilevel"/>
    <w:tmpl w:val="F40E5A0E"/>
    <w:lvl w:ilvl="0" w:tplc="0409000F">
      <w:start w:val="1"/>
      <w:numFmt w:val="decimal"/>
      <w:lvlText w:val="%1."/>
      <w:lvlJc w:val="left"/>
      <w:pPr>
        <w:ind w:left="8544" w:hanging="1455"/>
      </w:pPr>
      <w:rPr>
        <w:rFonts w:hint="default"/>
      </w:rPr>
    </w:lvl>
    <w:lvl w:ilvl="1" w:tplc="04090019" w:tentative="1">
      <w:start w:val="1"/>
      <w:numFmt w:val="lowerLetter"/>
      <w:lvlText w:val="%2)"/>
      <w:lvlJc w:val="left"/>
      <w:pPr>
        <w:ind w:left="7929" w:hanging="420"/>
      </w:pPr>
    </w:lvl>
    <w:lvl w:ilvl="2" w:tplc="0409001B" w:tentative="1">
      <w:start w:val="1"/>
      <w:numFmt w:val="lowerRoman"/>
      <w:lvlText w:val="%3."/>
      <w:lvlJc w:val="right"/>
      <w:pPr>
        <w:ind w:left="8349" w:hanging="420"/>
      </w:pPr>
    </w:lvl>
    <w:lvl w:ilvl="3" w:tplc="0409000F" w:tentative="1">
      <w:start w:val="1"/>
      <w:numFmt w:val="decimal"/>
      <w:lvlText w:val="%4."/>
      <w:lvlJc w:val="left"/>
      <w:pPr>
        <w:ind w:left="8769" w:hanging="420"/>
      </w:pPr>
    </w:lvl>
    <w:lvl w:ilvl="4" w:tplc="04090019" w:tentative="1">
      <w:start w:val="1"/>
      <w:numFmt w:val="lowerLetter"/>
      <w:lvlText w:val="%5)"/>
      <w:lvlJc w:val="left"/>
      <w:pPr>
        <w:ind w:left="9189" w:hanging="420"/>
      </w:pPr>
    </w:lvl>
    <w:lvl w:ilvl="5" w:tplc="0409001B" w:tentative="1">
      <w:start w:val="1"/>
      <w:numFmt w:val="lowerRoman"/>
      <w:lvlText w:val="%6."/>
      <w:lvlJc w:val="right"/>
      <w:pPr>
        <w:ind w:left="9609" w:hanging="420"/>
      </w:pPr>
    </w:lvl>
    <w:lvl w:ilvl="6" w:tplc="0409000F" w:tentative="1">
      <w:start w:val="1"/>
      <w:numFmt w:val="decimal"/>
      <w:lvlText w:val="%7."/>
      <w:lvlJc w:val="left"/>
      <w:pPr>
        <w:ind w:left="10029" w:hanging="420"/>
      </w:pPr>
    </w:lvl>
    <w:lvl w:ilvl="7" w:tplc="04090019" w:tentative="1">
      <w:start w:val="1"/>
      <w:numFmt w:val="lowerLetter"/>
      <w:lvlText w:val="%8)"/>
      <w:lvlJc w:val="left"/>
      <w:pPr>
        <w:ind w:left="10449" w:hanging="420"/>
      </w:pPr>
    </w:lvl>
    <w:lvl w:ilvl="8" w:tplc="0409001B" w:tentative="1">
      <w:start w:val="1"/>
      <w:numFmt w:val="lowerRoman"/>
      <w:lvlText w:val="%9."/>
      <w:lvlJc w:val="right"/>
      <w:pPr>
        <w:ind w:left="10869" w:hanging="420"/>
      </w:pPr>
    </w:lvl>
  </w:abstractNum>
  <w:abstractNum w:abstractNumId="2" w15:restartNumberingAfterBreak="0">
    <w:nsid w:val="36C30425"/>
    <w:multiLevelType w:val="hybridMultilevel"/>
    <w:tmpl w:val="C3F2A3D6"/>
    <w:lvl w:ilvl="0" w:tplc="B7FE41F0">
      <w:start w:val="1"/>
      <w:numFmt w:val="japaneseCounting"/>
      <w:lvlText w:val="%1、"/>
      <w:lvlJc w:val="left"/>
      <w:pPr>
        <w:ind w:left="1288" w:hanging="720"/>
      </w:pPr>
      <w:rPr>
        <w:rFonts w:hint="default"/>
        <w:lang w:val="en-US"/>
      </w:rPr>
    </w:lvl>
    <w:lvl w:ilvl="1" w:tplc="04090019" w:tentative="1">
      <w:start w:val="1"/>
      <w:numFmt w:val="lowerLetter"/>
      <w:lvlText w:val="%2)"/>
      <w:lvlJc w:val="left"/>
      <w:pPr>
        <w:ind w:left="1473" w:hanging="420"/>
      </w:p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3" w15:restartNumberingAfterBreak="0">
    <w:nsid w:val="3BBC6664"/>
    <w:multiLevelType w:val="hybridMultilevel"/>
    <w:tmpl w:val="93E67A48"/>
    <w:lvl w:ilvl="0" w:tplc="9C62CB6C">
      <w:start w:val="1"/>
      <w:numFmt w:val="decimal"/>
      <w:lvlText w:val="%1."/>
      <w:lvlJc w:val="left"/>
      <w:pPr>
        <w:ind w:left="993" w:hanging="360"/>
      </w:pPr>
      <w:rPr>
        <w:rFonts w:hint="default"/>
      </w:rPr>
    </w:lvl>
    <w:lvl w:ilvl="1" w:tplc="04090019" w:tentative="1">
      <w:start w:val="1"/>
      <w:numFmt w:val="lowerLetter"/>
      <w:lvlText w:val="%2)"/>
      <w:lvlJc w:val="left"/>
      <w:pPr>
        <w:ind w:left="1473" w:hanging="420"/>
      </w:p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4" w15:restartNumberingAfterBreak="0">
    <w:nsid w:val="3F8876A9"/>
    <w:multiLevelType w:val="hybridMultilevel"/>
    <w:tmpl w:val="ECA0457C"/>
    <w:lvl w:ilvl="0" w:tplc="FCEEEFB8">
      <w:start w:val="1"/>
      <w:numFmt w:val="decimal"/>
      <w:lvlText w:val="%1."/>
      <w:lvlJc w:val="left"/>
      <w:pPr>
        <w:ind w:left="1263" w:hanging="630"/>
      </w:pPr>
      <w:rPr>
        <w:rFonts w:hint="default"/>
      </w:rPr>
    </w:lvl>
    <w:lvl w:ilvl="1" w:tplc="04090019" w:tentative="1">
      <w:start w:val="1"/>
      <w:numFmt w:val="lowerLetter"/>
      <w:lvlText w:val="%2)"/>
      <w:lvlJc w:val="left"/>
      <w:pPr>
        <w:ind w:left="1473" w:hanging="420"/>
      </w:p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5" w15:restartNumberingAfterBreak="0">
    <w:nsid w:val="466D0072"/>
    <w:multiLevelType w:val="hybridMultilevel"/>
    <w:tmpl w:val="93E6770C"/>
    <w:lvl w:ilvl="0" w:tplc="64D8293E">
      <w:start w:val="1"/>
      <w:numFmt w:val="decimal"/>
      <w:lvlText w:val="（%1）"/>
      <w:lvlJc w:val="left"/>
      <w:pPr>
        <w:ind w:left="2028" w:hanging="1395"/>
      </w:pPr>
      <w:rPr>
        <w:rFonts w:hint="default"/>
      </w:rPr>
    </w:lvl>
    <w:lvl w:ilvl="1" w:tplc="04090019" w:tentative="1">
      <w:start w:val="1"/>
      <w:numFmt w:val="lowerLetter"/>
      <w:lvlText w:val="%2)"/>
      <w:lvlJc w:val="left"/>
      <w:pPr>
        <w:ind w:left="1473" w:hanging="420"/>
      </w:p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6" w15:restartNumberingAfterBreak="0">
    <w:nsid w:val="478D24E3"/>
    <w:multiLevelType w:val="hybridMultilevel"/>
    <w:tmpl w:val="3A2C2C8A"/>
    <w:lvl w:ilvl="0" w:tplc="5C9C589E">
      <w:start w:val="1"/>
      <w:numFmt w:val="japaneseCounting"/>
      <w:lvlText w:val="（%1）"/>
      <w:lvlJc w:val="left"/>
      <w:pPr>
        <w:ind w:left="1713" w:hanging="1080"/>
      </w:pPr>
      <w:rPr>
        <w:rFonts w:hint="default"/>
      </w:rPr>
    </w:lvl>
    <w:lvl w:ilvl="1" w:tplc="04090019" w:tentative="1">
      <w:start w:val="1"/>
      <w:numFmt w:val="lowerLetter"/>
      <w:lvlText w:val="%2)"/>
      <w:lvlJc w:val="left"/>
      <w:pPr>
        <w:ind w:left="1473" w:hanging="420"/>
      </w:p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7" w15:restartNumberingAfterBreak="0">
    <w:nsid w:val="4EB9439E"/>
    <w:multiLevelType w:val="hybridMultilevel"/>
    <w:tmpl w:val="7B0E579C"/>
    <w:lvl w:ilvl="0" w:tplc="0409000F">
      <w:start w:val="1"/>
      <w:numFmt w:val="decimal"/>
      <w:lvlText w:val="%1."/>
      <w:lvlJc w:val="left"/>
      <w:pPr>
        <w:ind w:left="1080" w:hanging="1080"/>
      </w:pPr>
      <w:rPr>
        <w:rFonts w:hint="default"/>
      </w:rPr>
    </w:lvl>
    <w:lvl w:ilvl="1" w:tplc="04090019" w:tentative="1">
      <w:start w:val="1"/>
      <w:numFmt w:val="lowerLetter"/>
      <w:lvlText w:val="%2)"/>
      <w:lvlJc w:val="left"/>
      <w:pPr>
        <w:ind w:left="1615" w:hanging="420"/>
      </w:pPr>
    </w:lvl>
    <w:lvl w:ilvl="2" w:tplc="0409001B" w:tentative="1">
      <w:start w:val="1"/>
      <w:numFmt w:val="lowerRoman"/>
      <w:lvlText w:val="%3."/>
      <w:lvlJc w:val="right"/>
      <w:pPr>
        <w:ind w:left="2035" w:hanging="420"/>
      </w:pPr>
    </w:lvl>
    <w:lvl w:ilvl="3" w:tplc="0409000F" w:tentative="1">
      <w:start w:val="1"/>
      <w:numFmt w:val="decimal"/>
      <w:lvlText w:val="%4."/>
      <w:lvlJc w:val="left"/>
      <w:pPr>
        <w:ind w:left="2455" w:hanging="420"/>
      </w:pPr>
    </w:lvl>
    <w:lvl w:ilvl="4" w:tplc="04090019" w:tentative="1">
      <w:start w:val="1"/>
      <w:numFmt w:val="lowerLetter"/>
      <w:lvlText w:val="%5)"/>
      <w:lvlJc w:val="left"/>
      <w:pPr>
        <w:ind w:left="2875" w:hanging="420"/>
      </w:pPr>
    </w:lvl>
    <w:lvl w:ilvl="5" w:tplc="0409001B" w:tentative="1">
      <w:start w:val="1"/>
      <w:numFmt w:val="lowerRoman"/>
      <w:lvlText w:val="%6."/>
      <w:lvlJc w:val="right"/>
      <w:pPr>
        <w:ind w:left="3295" w:hanging="420"/>
      </w:pPr>
    </w:lvl>
    <w:lvl w:ilvl="6" w:tplc="0409000F" w:tentative="1">
      <w:start w:val="1"/>
      <w:numFmt w:val="decimal"/>
      <w:lvlText w:val="%7."/>
      <w:lvlJc w:val="left"/>
      <w:pPr>
        <w:ind w:left="3715" w:hanging="420"/>
      </w:pPr>
    </w:lvl>
    <w:lvl w:ilvl="7" w:tplc="04090019" w:tentative="1">
      <w:start w:val="1"/>
      <w:numFmt w:val="lowerLetter"/>
      <w:lvlText w:val="%8)"/>
      <w:lvlJc w:val="left"/>
      <w:pPr>
        <w:ind w:left="4135" w:hanging="420"/>
      </w:pPr>
    </w:lvl>
    <w:lvl w:ilvl="8" w:tplc="0409001B" w:tentative="1">
      <w:start w:val="1"/>
      <w:numFmt w:val="lowerRoman"/>
      <w:lvlText w:val="%9."/>
      <w:lvlJc w:val="right"/>
      <w:pPr>
        <w:ind w:left="4555" w:hanging="420"/>
      </w:pPr>
    </w:lvl>
  </w:abstractNum>
  <w:abstractNum w:abstractNumId="8" w15:restartNumberingAfterBreak="0">
    <w:nsid w:val="61E56637"/>
    <w:multiLevelType w:val="hybridMultilevel"/>
    <w:tmpl w:val="51B29044"/>
    <w:lvl w:ilvl="0" w:tplc="64D8293E">
      <w:start w:val="1"/>
      <w:numFmt w:val="decimal"/>
      <w:lvlText w:val="（%1）"/>
      <w:lvlJc w:val="left"/>
      <w:pPr>
        <w:ind w:left="1053" w:hanging="420"/>
      </w:pPr>
      <w:rPr>
        <w:rFonts w:hint="default"/>
      </w:rPr>
    </w:lvl>
    <w:lvl w:ilvl="1" w:tplc="04090019" w:tentative="1">
      <w:start w:val="1"/>
      <w:numFmt w:val="lowerLetter"/>
      <w:lvlText w:val="%2)"/>
      <w:lvlJc w:val="left"/>
      <w:pPr>
        <w:ind w:left="1473" w:hanging="420"/>
      </w:p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9" w15:restartNumberingAfterBreak="0">
    <w:nsid w:val="6C3D34EE"/>
    <w:multiLevelType w:val="hybridMultilevel"/>
    <w:tmpl w:val="78943788"/>
    <w:lvl w:ilvl="0" w:tplc="DF3804E8">
      <w:start w:val="3"/>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0" w15:restartNumberingAfterBreak="0">
    <w:nsid w:val="6F3C1F0D"/>
    <w:multiLevelType w:val="hybridMultilevel"/>
    <w:tmpl w:val="33DAC04E"/>
    <w:lvl w:ilvl="0" w:tplc="E0B05A14">
      <w:start w:val="1"/>
      <w:numFmt w:val="decimal"/>
      <w:lvlText w:val="（%1）"/>
      <w:lvlJc w:val="left"/>
      <w:pPr>
        <w:ind w:left="8544" w:hanging="1455"/>
      </w:pPr>
      <w:rPr>
        <w:rFonts w:hint="default"/>
      </w:rPr>
    </w:lvl>
    <w:lvl w:ilvl="1" w:tplc="04090019" w:tentative="1">
      <w:start w:val="1"/>
      <w:numFmt w:val="lowerLetter"/>
      <w:lvlText w:val="%2)"/>
      <w:lvlJc w:val="left"/>
      <w:pPr>
        <w:ind w:left="7929" w:hanging="420"/>
      </w:pPr>
    </w:lvl>
    <w:lvl w:ilvl="2" w:tplc="0409001B" w:tentative="1">
      <w:start w:val="1"/>
      <w:numFmt w:val="lowerRoman"/>
      <w:lvlText w:val="%3."/>
      <w:lvlJc w:val="right"/>
      <w:pPr>
        <w:ind w:left="8349" w:hanging="420"/>
      </w:pPr>
    </w:lvl>
    <w:lvl w:ilvl="3" w:tplc="0409000F" w:tentative="1">
      <w:start w:val="1"/>
      <w:numFmt w:val="decimal"/>
      <w:lvlText w:val="%4."/>
      <w:lvlJc w:val="left"/>
      <w:pPr>
        <w:ind w:left="8769" w:hanging="420"/>
      </w:pPr>
    </w:lvl>
    <w:lvl w:ilvl="4" w:tplc="04090019" w:tentative="1">
      <w:start w:val="1"/>
      <w:numFmt w:val="lowerLetter"/>
      <w:lvlText w:val="%5)"/>
      <w:lvlJc w:val="left"/>
      <w:pPr>
        <w:ind w:left="9189" w:hanging="420"/>
      </w:pPr>
    </w:lvl>
    <w:lvl w:ilvl="5" w:tplc="0409001B" w:tentative="1">
      <w:start w:val="1"/>
      <w:numFmt w:val="lowerRoman"/>
      <w:lvlText w:val="%6."/>
      <w:lvlJc w:val="right"/>
      <w:pPr>
        <w:ind w:left="9609" w:hanging="420"/>
      </w:pPr>
    </w:lvl>
    <w:lvl w:ilvl="6" w:tplc="0409000F" w:tentative="1">
      <w:start w:val="1"/>
      <w:numFmt w:val="decimal"/>
      <w:lvlText w:val="%7."/>
      <w:lvlJc w:val="left"/>
      <w:pPr>
        <w:ind w:left="10029" w:hanging="420"/>
      </w:pPr>
    </w:lvl>
    <w:lvl w:ilvl="7" w:tplc="04090019" w:tentative="1">
      <w:start w:val="1"/>
      <w:numFmt w:val="lowerLetter"/>
      <w:lvlText w:val="%8)"/>
      <w:lvlJc w:val="left"/>
      <w:pPr>
        <w:ind w:left="10449" w:hanging="420"/>
      </w:pPr>
    </w:lvl>
    <w:lvl w:ilvl="8" w:tplc="0409001B" w:tentative="1">
      <w:start w:val="1"/>
      <w:numFmt w:val="lowerRoman"/>
      <w:lvlText w:val="%9."/>
      <w:lvlJc w:val="right"/>
      <w:pPr>
        <w:ind w:left="10869" w:hanging="420"/>
      </w:pPr>
    </w:lvl>
  </w:abstractNum>
  <w:abstractNum w:abstractNumId="11" w15:restartNumberingAfterBreak="0">
    <w:nsid w:val="718415CC"/>
    <w:multiLevelType w:val="hybridMultilevel"/>
    <w:tmpl w:val="F0F0A68A"/>
    <w:lvl w:ilvl="0" w:tplc="0409000F">
      <w:start w:val="1"/>
      <w:numFmt w:val="decimal"/>
      <w:lvlText w:val="%1."/>
      <w:lvlJc w:val="left"/>
      <w:pPr>
        <w:ind w:left="8544" w:hanging="1455"/>
      </w:pPr>
      <w:rPr>
        <w:rFonts w:hint="default"/>
      </w:rPr>
    </w:lvl>
    <w:lvl w:ilvl="1" w:tplc="04090019" w:tentative="1">
      <w:start w:val="1"/>
      <w:numFmt w:val="lowerLetter"/>
      <w:lvlText w:val="%2)"/>
      <w:lvlJc w:val="left"/>
      <w:pPr>
        <w:ind w:left="7929" w:hanging="420"/>
      </w:pPr>
    </w:lvl>
    <w:lvl w:ilvl="2" w:tplc="0409001B" w:tentative="1">
      <w:start w:val="1"/>
      <w:numFmt w:val="lowerRoman"/>
      <w:lvlText w:val="%3."/>
      <w:lvlJc w:val="right"/>
      <w:pPr>
        <w:ind w:left="8349" w:hanging="420"/>
      </w:pPr>
    </w:lvl>
    <w:lvl w:ilvl="3" w:tplc="0409000F" w:tentative="1">
      <w:start w:val="1"/>
      <w:numFmt w:val="decimal"/>
      <w:lvlText w:val="%4."/>
      <w:lvlJc w:val="left"/>
      <w:pPr>
        <w:ind w:left="8769" w:hanging="420"/>
      </w:pPr>
    </w:lvl>
    <w:lvl w:ilvl="4" w:tplc="04090019" w:tentative="1">
      <w:start w:val="1"/>
      <w:numFmt w:val="lowerLetter"/>
      <w:lvlText w:val="%5)"/>
      <w:lvlJc w:val="left"/>
      <w:pPr>
        <w:ind w:left="9189" w:hanging="420"/>
      </w:pPr>
    </w:lvl>
    <w:lvl w:ilvl="5" w:tplc="0409001B" w:tentative="1">
      <w:start w:val="1"/>
      <w:numFmt w:val="lowerRoman"/>
      <w:lvlText w:val="%6."/>
      <w:lvlJc w:val="right"/>
      <w:pPr>
        <w:ind w:left="9609" w:hanging="420"/>
      </w:pPr>
    </w:lvl>
    <w:lvl w:ilvl="6" w:tplc="0409000F" w:tentative="1">
      <w:start w:val="1"/>
      <w:numFmt w:val="decimal"/>
      <w:lvlText w:val="%7."/>
      <w:lvlJc w:val="left"/>
      <w:pPr>
        <w:ind w:left="10029" w:hanging="420"/>
      </w:pPr>
    </w:lvl>
    <w:lvl w:ilvl="7" w:tplc="04090019" w:tentative="1">
      <w:start w:val="1"/>
      <w:numFmt w:val="lowerLetter"/>
      <w:lvlText w:val="%8)"/>
      <w:lvlJc w:val="left"/>
      <w:pPr>
        <w:ind w:left="10449" w:hanging="420"/>
      </w:pPr>
    </w:lvl>
    <w:lvl w:ilvl="8" w:tplc="0409001B" w:tentative="1">
      <w:start w:val="1"/>
      <w:numFmt w:val="lowerRoman"/>
      <w:lvlText w:val="%9."/>
      <w:lvlJc w:val="right"/>
      <w:pPr>
        <w:ind w:left="10869" w:hanging="420"/>
      </w:pPr>
    </w:lvl>
  </w:abstractNum>
  <w:abstractNum w:abstractNumId="12" w15:restartNumberingAfterBreak="0">
    <w:nsid w:val="749C43E3"/>
    <w:multiLevelType w:val="hybridMultilevel"/>
    <w:tmpl w:val="21F4CFDC"/>
    <w:lvl w:ilvl="0" w:tplc="64D8293E">
      <w:start w:val="1"/>
      <w:numFmt w:val="decimal"/>
      <w:lvlText w:val="（%1）"/>
      <w:lvlJc w:val="left"/>
      <w:pPr>
        <w:ind w:left="1053" w:hanging="420"/>
      </w:pPr>
      <w:rPr>
        <w:rFonts w:hint="default"/>
      </w:rPr>
    </w:lvl>
    <w:lvl w:ilvl="1" w:tplc="04090019" w:tentative="1">
      <w:start w:val="1"/>
      <w:numFmt w:val="lowerLetter"/>
      <w:lvlText w:val="%2)"/>
      <w:lvlJc w:val="left"/>
      <w:pPr>
        <w:ind w:left="1473" w:hanging="420"/>
      </w:p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num w:numId="1">
    <w:abstractNumId w:val="2"/>
  </w:num>
  <w:num w:numId="2">
    <w:abstractNumId w:val="0"/>
  </w:num>
  <w:num w:numId="3">
    <w:abstractNumId w:val="4"/>
  </w:num>
  <w:num w:numId="4">
    <w:abstractNumId w:val="3"/>
  </w:num>
  <w:num w:numId="5">
    <w:abstractNumId w:val="5"/>
  </w:num>
  <w:num w:numId="6">
    <w:abstractNumId w:val="10"/>
  </w:num>
  <w:num w:numId="7">
    <w:abstractNumId w:val="7"/>
  </w:num>
  <w:num w:numId="8">
    <w:abstractNumId w:val="9"/>
  </w:num>
  <w:num w:numId="9">
    <w:abstractNumId w:val="6"/>
  </w:num>
  <w:num w:numId="10">
    <w:abstractNumId w:val="8"/>
  </w:num>
  <w:num w:numId="11">
    <w:abstractNumId w:val="12"/>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lignBordersAndEdges/>
  <w:bordersDoNotSurroundHeader/>
  <w:bordersDoNotSurroundFooter/>
  <w:proofState w:spelling="clean" w:grammar="clean"/>
  <w:documentProtection w:formatting="1" w:enforcement="0"/>
  <w:defaultTabStop w:val="51"/>
  <w:evenAndOddHeaders/>
  <w:drawingGridHorizontalSpacing w:val="138"/>
  <w:drawingGridVerticalSpacing w:val="274"/>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569F"/>
    <w:rsid w:val="00000559"/>
    <w:rsid w:val="00014D95"/>
    <w:rsid w:val="000167AB"/>
    <w:rsid w:val="000354BA"/>
    <w:rsid w:val="00037455"/>
    <w:rsid w:val="000446B7"/>
    <w:rsid w:val="00046E7D"/>
    <w:rsid w:val="00050D4B"/>
    <w:rsid w:val="000526B4"/>
    <w:rsid w:val="00053757"/>
    <w:rsid w:val="000538A2"/>
    <w:rsid w:val="00056DB3"/>
    <w:rsid w:val="00061959"/>
    <w:rsid w:val="00063CBC"/>
    <w:rsid w:val="0006780A"/>
    <w:rsid w:val="00071AC7"/>
    <w:rsid w:val="00095E85"/>
    <w:rsid w:val="000A0FD6"/>
    <w:rsid w:val="000A27FE"/>
    <w:rsid w:val="000A7EFC"/>
    <w:rsid w:val="000C26F5"/>
    <w:rsid w:val="000D2B02"/>
    <w:rsid w:val="000E6FB2"/>
    <w:rsid w:val="000F379F"/>
    <w:rsid w:val="0013231C"/>
    <w:rsid w:val="00137F99"/>
    <w:rsid w:val="0014056A"/>
    <w:rsid w:val="00143424"/>
    <w:rsid w:val="00151CB5"/>
    <w:rsid w:val="0016339A"/>
    <w:rsid w:val="0016791A"/>
    <w:rsid w:val="00177947"/>
    <w:rsid w:val="00180902"/>
    <w:rsid w:val="00184C94"/>
    <w:rsid w:val="00184DF1"/>
    <w:rsid w:val="00197A7C"/>
    <w:rsid w:val="001A1FA0"/>
    <w:rsid w:val="001B1925"/>
    <w:rsid w:val="001B6B93"/>
    <w:rsid w:val="001C101D"/>
    <w:rsid w:val="001E26FE"/>
    <w:rsid w:val="001E4D06"/>
    <w:rsid w:val="001E63B2"/>
    <w:rsid w:val="001F4CD8"/>
    <w:rsid w:val="001F63AB"/>
    <w:rsid w:val="00220909"/>
    <w:rsid w:val="002615E3"/>
    <w:rsid w:val="0026701B"/>
    <w:rsid w:val="00267E62"/>
    <w:rsid w:val="00271944"/>
    <w:rsid w:val="00280618"/>
    <w:rsid w:val="00286B50"/>
    <w:rsid w:val="0029115A"/>
    <w:rsid w:val="002963EE"/>
    <w:rsid w:val="002A01CE"/>
    <w:rsid w:val="002A2A70"/>
    <w:rsid w:val="002B412F"/>
    <w:rsid w:val="002B7078"/>
    <w:rsid w:val="002D6482"/>
    <w:rsid w:val="002E4406"/>
    <w:rsid w:val="002F169F"/>
    <w:rsid w:val="002F74C2"/>
    <w:rsid w:val="00310035"/>
    <w:rsid w:val="0031249D"/>
    <w:rsid w:val="00316185"/>
    <w:rsid w:val="00331379"/>
    <w:rsid w:val="00334209"/>
    <w:rsid w:val="00345F56"/>
    <w:rsid w:val="00351425"/>
    <w:rsid w:val="00357CB4"/>
    <w:rsid w:val="00374FBB"/>
    <w:rsid w:val="003754E7"/>
    <w:rsid w:val="00391212"/>
    <w:rsid w:val="00391B56"/>
    <w:rsid w:val="003A17D3"/>
    <w:rsid w:val="003A3990"/>
    <w:rsid w:val="003B4C9D"/>
    <w:rsid w:val="003C3468"/>
    <w:rsid w:val="003D313E"/>
    <w:rsid w:val="003D6560"/>
    <w:rsid w:val="003F39FF"/>
    <w:rsid w:val="00402099"/>
    <w:rsid w:val="004025ED"/>
    <w:rsid w:val="00442F49"/>
    <w:rsid w:val="0044396C"/>
    <w:rsid w:val="004542E8"/>
    <w:rsid w:val="00493616"/>
    <w:rsid w:val="0049511F"/>
    <w:rsid w:val="004A0472"/>
    <w:rsid w:val="004B5892"/>
    <w:rsid w:val="004C0F85"/>
    <w:rsid w:val="004C7AEA"/>
    <w:rsid w:val="004E4724"/>
    <w:rsid w:val="0051601B"/>
    <w:rsid w:val="005175CF"/>
    <w:rsid w:val="0053642E"/>
    <w:rsid w:val="005657DE"/>
    <w:rsid w:val="0056689E"/>
    <w:rsid w:val="005967BD"/>
    <w:rsid w:val="005A2D85"/>
    <w:rsid w:val="005B71ED"/>
    <w:rsid w:val="005C32B9"/>
    <w:rsid w:val="005C5AA5"/>
    <w:rsid w:val="005C76D3"/>
    <w:rsid w:val="005D647F"/>
    <w:rsid w:val="005F1C7C"/>
    <w:rsid w:val="005F4AAE"/>
    <w:rsid w:val="00602C86"/>
    <w:rsid w:val="00623D57"/>
    <w:rsid w:val="0062600D"/>
    <w:rsid w:val="00633818"/>
    <w:rsid w:val="00646CA3"/>
    <w:rsid w:val="00653ED8"/>
    <w:rsid w:val="00664C46"/>
    <w:rsid w:val="0067059A"/>
    <w:rsid w:val="00682076"/>
    <w:rsid w:val="006867DB"/>
    <w:rsid w:val="006879DB"/>
    <w:rsid w:val="00695BE2"/>
    <w:rsid w:val="006A458B"/>
    <w:rsid w:val="006B2111"/>
    <w:rsid w:val="006B591A"/>
    <w:rsid w:val="006B5EF3"/>
    <w:rsid w:val="006C22CF"/>
    <w:rsid w:val="006C24FE"/>
    <w:rsid w:val="006D4755"/>
    <w:rsid w:val="00703A8B"/>
    <w:rsid w:val="00747765"/>
    <w:rsid w:val="00752BC9"/>
    <w:rsid w:val="00755274"/>
    <w:rsid w:val="00755C87"/>
    <w:rsid w:val="00760DB1"/>
    <w:rsid w:val="00764F1A"/>
    <w:rsid w:val="00781899"/>
    <w:rsid w:val="0078336B"/>
    <w:rsid w:val="0079079A"/>
    <w:rsid w:val="007956B6"/>
    <w:rsid w:val="007A6E34"/>
    <w:rsid w:val="007B35E9"/>
    <w:rsid w:val="007C67DE"/>
    <w:rsid w:val="007D0340"/>
    <w:rsid w:val="007F0630"/>
    <w:rsid w:val="0082197F"/>
    <w:rsid w:val="00824E5C"/>
    <w:rsid w:val="0083107C"/>
    <w:rsid w:val="00831365"/>
    <w:rsid w:val="008656D2"/>
    <w:rsid w:val="0087488D"/>
    <w:rsid w:val="008757EF"/>
    <w:rsid w:val="00875BF0"/>
    <w:rsid w:val="00880037"/>
    <w:rsid w:val="00880669"/>
    <w:rsid w:val="00887643"/>
    <w:rsid w:val="008B4EBF"/>
    <w:rsid w:val="008E6D82"/>
    <w:rsid w:val="008F5990"/>
    <w:rsid w:val="00901C3F"/>
    <w:rsid w:val="009031D7"/>
    <w:rsid w:val="0091018E"/>
    <w:rsid w:val="009130CC"/>
    <w:rsid w:val="00920BE7"/>
    <w:rsid w:val="00955DE5"/>
    <w:rsid w:val="0096302D"/>
    <w:rsid w:val="009841BE"/>
    <w:rsid w:val="009864C2"/>
    <w:rsid w:val="009A55C4"/>
    <w:rsid w:val="009B4715"/>
    <w:rsid w:val="009B485D"/>
    <w:rsid w:val="009D1CA9"/>
    <w:rsid w:val="009D6967"/>
    <w:rsid w:val="009E0F88"/>
    <w:rsid w:val="009E2C4F"/>
    <w:rsid w:val="009E5EC4"/>
    <w:rsid w:val="00A07932"/>
    <w:rsid w:val="00A135EE"/>
    <w:rsid w:val="00A23E38"/>
    <w:rsid w:val="00A32657"/>
    <w:rsid w:val="00A36161"/>
    <w:rsid w:val="00A43D08"/>
    <w:rsid w:val="00A730FC"/>
    <w:rsid w:val="00A75732"/>
    <w:rsid w:val="00A77F04"/>
    <w:rsid w:val="00A83B1A"/>
    <w:rsid w:val="00A944E1"/>
    <w:rsid w:val="00A96B95"/>
    <w:rsid w:val="00AA54FE"/>
    <w:rsid w:val="00AB0B0F"/>
    <w:rsid w:val="00AB6121"/>
    <w:rsid w:val="00AB7721"/>
    <w:rsid w:val="00AC3424"/>
    <w:rsid w:val="00AD32D1"/>
    <w:rsid w:val="00AE34CF"/>
    <w:rsid w:val="00B1799E"/>
    <w:rsid w:val="00B23C10"/>
    <w:rsid w:val="00B247A4"/>
    <w:rsid w:val="00B27721"/>
    <w:rsid w:val="00B30078"/>
    <w:rsid w:val="00B325C0"/>
    <w:rsid w:val="00B43954"/>
    <w:rsid w:val="00B43D41"/>
    <w:rsid w:val="00B46D6B"/>
    <w:rsid w:val="00B6588C"/>
    <w:rsid w:val="00B72CB8"/>
    <w:rsid w:val="00B77F4F"/>
    <w:rsid w:val="00B91379"/>
    <w:rsid w:val="00BA01B4"/>
    <w:rsid w:val="00BA779D"/>
    <w:rsid w:val="00BB4433"/>
    <w:rsid w:val="00BC7985"/>
    <w:rsid w:val="00BD353C"/>
    <w:rsid w:val="00BE31C2"/>
    <w:rsid w:val="00BE651C"/>
    <w:rsid w:val="00BF6A4D"/>
    <w:rsid w:val="00C04787"/>
    <w:rsid w:val="00C1178D"/>
    <w:rsid w:val="00C17F9B"/>
    <w:rsid w:val="00C2779A"/>
    <w:rsid w:val="00C43E87"/>
    <w:rsid w:val="00C47F1E"/>
    <w:rsid w:val="00C53645"/>
    <w:rsid w:val="00C72660"/>
    <w:rsid w:val="00C85923"/>
    <w:rsid w:val="00C958EA"/>
    <w:rsid w:val="00CA2CB6"/>
    <w:rsid w:val="00CB01F3"/>
    <w:rsid w:val="00CB10EA"/>
    <w:rsid w:val="00CB77F7"/>
    <w:rsid w:val="00CD6568"/>
    <w:rsid w:val="00CD6EFA"/>
    <w:rsid w:val="00CE782F"/>
    <w:rsid w:val="00CE7BB8"/>
    <w:rsid w:val="00CF0331"/>
    <w:rsid w:val="00D05231"/>
    <w:rsid w:val="00D131B3"/>
    <w:rsid w:val="00D1569F"/>
    <w:rsid w:val="00D268A2"/>
    <w:rsid w:val="00D3334F"/>
    <w:rsid w:val="00D45DF2"/>
    <w:rsid w:val="00D519C0"/>
    <w:rsid w:val="00D65341"/>
    <w:rsid w:val="00D66265"/>
    <w:rsid w:val="00D74F6C"/>
    <w:rsid w:val="00D85ABF"/>
    <w:rsid w:val="00D97FB3"/>
    <w:rsid w:val="00DA7E1F"/>
    <w:rsid w:val="00DC19B7"/>
    <w:rsid w:val="00DC1F07"/>
    <w:rsid w:val="00DD4657"/>
    <w:rsid w:val="00DE1EF1"/>
    <w:rsid w:val="00DE47E6"/>
    <w:rsid w:val="00DE564E"/>
    <w:rsid w:val="00DE665C"/>
    <w:rsid w:val="00DF384C"/>
    <w:rsid w:val="00E224CD"/>
    <w:rsid w:val="00E2320D"/>
    <w:rsid w:val="00E26243"/>
    <w:rsid w:val="00E274E8"/>
    <w:rsid w:val="00E312C9"/>
    <w:rsid w:val="00E34E35"/>
    <w:rsid w:val="00E37B8C"/>
    <w:rsid w:val="00E44C53"/>
    <w:rsid w:val="00E46B7A"/>
    <w:rsid w:val="00E526DC"/>
    <w:rsid w:val="00E5448E"/>
    <w:rsid w:val="00E7044B"/>
    <w:rsid w:val="00E7381F"/>
    <w:rsid w:val="00E81522"/>
    <w:rsid w:val="00E8291C"/>
    <w:rsid w:val="00E91C3A"/>
    <w:rsid w:val="00E952DF"/>
    <w:rsid w:val="00E96438"/>
    <w:rsid w:val="00EA2C8D"/>
    <w:rsid w:val="00EB4FC8"/>
    <w:rsid w:val="00EC3F85"/>
    <w:rsid w:val="00ED1DF7"/>
    <w:rsid w:val="00ED3C34"/>
    <w:rsid w:val="00ED5225"/>
    <w:rsid w:val="00ED7FC0"/>
    <w:rsid w:val="00EF1492"/>
    <w:rsid w:val="00EF2444"/>
    <w:rsid w:val="00EF473D"/>
    <w:rsid w:val="00EF6C4D"/>
    <w:rsid w:val="00EF7789"/>
    <w:rsid w:val="00F1641B"/>
    <w:rsid w:val="00F27A2B"/>
    <w:rsid w:val="00F53D16"/>
    <w:rsid w:val="00F72F16"/>
    <w:rsid w:val="00F763BC"/>
    <w:rsid w:val="00F93F57"/>
    <w:rsid w:val="00FA4DB0"/>
    <w:rsid w:val="00FA641A"/>
    <w:rsid w:val="00FB0CFB"/>
    <w:rsid w:val="00FB10D4"/>
    <w:rsid w:val="00FB11C8"/>
    <w:rsid w:val="00FB171C"/>
    <w:rsid w:val="00FB2E78"/>
    <w:rsid w:val="00FD08BA"/>
    <w:rsid w:val="00FD6F06"/>
    <w:rsid w:val="00FE7136"/>
    <w:rsid w:val="00FF1A68"/>
    <w:rsid w:val="00FF2851"/>
    <w:rsid w:val="00FF64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15:docId w15:val="{6EE496D7-B601-4A2B-977B-2E8F7B4DA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宋体" w:eastAsia="宋体" w:hAnsi="宋体" w:cs="宋体"/>
        <w:sz w:val="28"/>
        <w:szCs w:val="28"/>
        <w:u w:color="1C654D" w:themeColor="accent2" w:themeShade="BF"/>
        <w:lang w:val="en-US" w:eastAsia="zh-CN" w:bidi="ar-SA"/>
      </w:rPr>
    </w:rPrDefault>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6"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433"/>
    <w:pPr>
      <w:spacing w:line="560" w:lineRule="exact"/>
      <w:ind w:firstLineChars="200" w:firstLine="200"/>
    </w:pPr>
    <w:rPr>
      <w:rFonts w:eastAsia="仿宋"/>
      <w:sz w:val="32"/>
    </w:rPr>
  </w:style>
  <w:style w:type="paragraph" w:styleId="1">
    <w:name w:val="heading 1"/>
    <w:basedOn w:val="a"/>
    <w:next w:val="a"/>
    <w:link w:val="1Char"/>
    <w:uiPriority w:val="6"/>
    <w:qFormat/>
    <w:rsid w:val="00920BE7"/>
    <w:pPr>
      <w:keepNext/>
      <w:keepLines/>
      <w:outlineLvl w:val="0"/>
    </w:pPr>
    <w:rPr>
      <w:rFonts w:asciiTheme="majorHAnsi" w:eastAsia="黑体" w:hAnsiTheme="majorHAnsi" w:cstheme="majorBidi"/>
      <w:bCs/>
    </w:rPr>
  </w:style>
  <w:style w:type="paragraph" w:styleId="2">
    <w:name w:val="heading 2"/>
    <w:basedOn w:val="a"/>
    <w:next w:val="3"/>
    <w:link w:val="2Char"/>
    <w:uiPriority w:val="6"/>
    <w:qFormat/>
    <w:rsid w:val="00920BE7"/>
    <w:pPr>
      <w:keepNext/>
      <w:keepLines/>
      <w:outlineLvl w:val="1"/>
    </w:pPr>
    <w:rPr>
      <w:rFonts w:asciiTheme="majorHAnsi" w:eastAsia="楷体_GB2312" w:hAnsiTheme="majorHAnsi" w:cstheme="majorBidi"/>
      <w:bCs/>
      <w:szCs w:val="26"/>
    </w:rPr>
  </w:style>
  <w:style w:type="paragraph" w:styleId="3">
    <w:name w:val="heading 3"/>
    <w:basedOn w:val="a"/>
    <w:next w:val="a"/>
    <w:link w:val="3Char"/>
    <w:uiPriority w:val="9"/>
    <w:rsid w:val="00DE1EF1"/>
    <w:pPr>
      <w:keepNext/>
      <w:keepLines/>
      <w:spacing w:before="200"/>
      <w:outlineLvl w:val="2"/>
    </w:pPr>
    <w:rPr>
      <w:rFonts w:asciiTheme="majorHAnsi" w:eastAsiaTheme="majorEastAsia" w:hAnsiTheme="majorHAnsi" w:cstheme="majorBidi"/>
      <w:b/>
      <w:bCs/>
      <w:color w:val="50742F" w:themeColor="accent1"/>
    </w:rPr>
  </w:style>
  <w:style w:type="paragraph" w:styleId="4">
    <w:name w:val="heading 4"/>
    <w:basedOn w:val="a"/>
    <w:next w:val="a"/>
    <w:link w:val="4Char"/>
    <w:uiPriority w:val="9"/>
    <w:unhideWhenUsed/>
    <w:qFormat/>
    <w:rsid w:val="00C47F1E"/>
    <w:pPr>
      <w:widowControl w:val="0"/>
      <w:outlineLvl w:val="3"/>
    </w:pPr>
    <w:rPr>
      <w:rFonts w:asciiTheme="majorHAnsi" w:eastAsia="仿宋_GB2312" w:hAnsiTheme="majorHAnsi" w:cstheme="majorBidi"/>
      <w:bCs/>
      <w:iCs/>
    </w:rPr>
  </w:style>
  <w:style w:type="paragraph" w:styleId="5">
    <w:name w:val="heading 5"/>
    <w:basedOn w:val="a"/>
    <w:next w:val="a"/>
    <w:link w:val="5Char"/>
    <w:uiPriority w:val="9"/>
    <w:semiHidden/>
    <w:unhideWhenUsed/>
    <w:qFormat/>
    <w:rsid w:val="00DE1EF1"/>
    <w:pPr>
      <w:keepNext/>
      <w:keepLines/>
      <w:spacing w:before="200"/>
      <w:outlineLvl w:val="4"/>
    </w:pPr>
    <w:rPr>
      <w:rFonts w:asciiTheme="majorHAnsi" w:eastAsiaTheme="majorEastAsia" w:hAnsiTheme="majorHAnsi" w:cstheme="majorBidi"/>
      <w:color w:val="273917" w:themeColor="accent1" w:themeShade="7F"/>
    </w:rPr>
  </w:style>
  <w:style w:type="paragraph" w:styleId="6">
    <w:name w:val="heading 6"/>
    <w:basedOn w:val="a"/>
    <w:next w:val="a"/>
    <w:link w:val="6Char"/>
    <w:uiPriority w:val="9"/>
    <w:semiHidden/>
    <w:unhideWhenUsed/>
    <w:qFormat/>
    <w:rsid w:val="00DE1EF1"/>
    <w:pPr>
      <w:keepNext/>
      <w:keepLines/>
      <w:spacing w:before="200"/>
      <w:outlineLvl w:val="5"/>
    </w:pPr>
    <w:rPr>
      <w:rFonts w:asciiTheme="majorHAnsi" w:eastAsiaTheme="majorEastAsia" w:hAnsiTheme="majorHAnsi" w:cstheme="majorBidi"/>
      <w:i/>
      <w:iCs/>
      <w:color w:val="273917" w:themeColor="accent1" w:themeShade="7F"/>
    </w:rPr>
  </w:style>
  <w:style w:type="paragraph" w:styleId="7">
    <w:name w:val="heading 7"/>
    <w:basedOn w:val="a"/>
    <w:next w:val="a"/>
    <w:link w:val="7Char"/>
    <w:uiPriority w:val="9"/>
    <w:semiHidden/>
    <w:unhideWhenUsed/>
    <w:qFormat/>
    <w:rsid w:val="00DE1EF1"/>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DE1EF1"/>
    <w:pPr>
      <w:keepNext/>
      <w:keepLines/>
      <w:spacing w:before="200"/>
      <w:outlineLvl w:val="7"/>
    </w:pPr>
    <w:rPr>
      <w:rFonts w:asciiTheme="majorHAnsi" w:eastAsiaTheme="majorEastAsia" w:hAnsiTheme="majorHAnsi" w:cstheme="majorBidi"/>
      <w:color w:val="50742F" w:themeColor="accent1"/>
      <w:sz w:val="20"/>
      <w:szCs w:val="20"/>
    </w:rPr>
  </w:style>
  <w:style w:type="paragraph" w:styleId="9">
    <w:name w:val="heading 9"/>
    <w:basedOn w:val="a"/>
    <w:next w:val="a"/>
    <w:link w:val="9Char"/>
    <w:uiPriority w:val="9"/>
    <w:semiHidden/>
    <w:unhideWhenUsed/>
    <w:qFormat/>
    <w:rsid w:val="00DE1EF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6"/>
    <w:rsid w:val="00920BE7"/>
    <w:rPr>
      <w:rFonts w:asciiTheme="majorHAnsi" w:eastAsia="黑体" w:hAnsiTheme="majorHAnsi" w:cstheme="majorBidi"/>
      <w:bCs/>
      <w:sz w:val="32"/>
    </w:rPr>
  </w:style>
  <w:style w:type="character" w:customStyle="1" w:styleId="2Char">
    <w:name w:val="标题 2 Char"/>
    <w:basedOn w:val="a0"/>
    <w:link w:val="2"/>
    <w:uiPriority w:val="6"/>
    <w:rsid w:val="00920BE7"/>
    <w:rPr>
      <w:rFonts w:asciiTheme="majorHAnsi" w:eastAsia="楷体_GB2312" w:hAnsiTheme="majorHAnsi" w:cstheme="majorBidi"/>
      <w:bCs/>
      <w:sz w:val="32"/>
      <w:szCs w:val="26"/>
    </w:rPr>
  </w:style>
  <w:style w:type="character" w:customStyle="1" w:styleId="3Char">
    <w:name w:val="标题 3 Char"/>
    <w:basedOn w:val="a0"/>
    <w:link w:val="3"/>
    <w:uiPriority w:val="9"/>
    <w:rsid w:val="00920BE7"/>
    <w:rPr>
      <w:rFonts w:asciiTheme="majorHAnsi" w:eastAsiaTheme="majorEastAsia" w:hAnsiTheme="majorHAnsi" w:cstheme="majorBidi"/>
      <w:b/>
      <w:bCs/>
      <w:color w:val="50742F" w:themeColor="accent1"/>
    </w:rPr>
  </w:style>
  <w:style w:type="character" w:customStyle="1" w:styleId="4Char">
    <w:name w:val="标题 4 Char"/>
    <w:basedOn w:val="a0"/>
    <w:link w:val="4"/>
    <w:uiPriority w:val="9"/>
    <w:rsid w:val="00C47F1E"/>
    <w:rPr>
      <w:rFonts w:asciiTheme="majorHAnsi" w:eastAsia="仿宋_GB2312" w:hAnsiTheme="majorHAnsi" w:cstheme="majorBidi"/>
      <w:bCs/>
      <w:iCs/>
      <w:sz w:val="32"/>
    </w:rPr>
  </w:style>
  <w:style w:type="character" w:customStyle="1" w:styleId="5Char">
    <w:name w:val="标题 5 Char"/>
    <w:basedOn w:val="a0"/>
    <w:link w:val="5"/>
    <w:uiPriority w:val="9"/>
    <w:semiHidden/>
    <w:rsid w:val="00DE1EF1"/>
    <w:rPr>
      <w:rFonts w:asciiTheme="majorHAnsi" w:eastAsiaTheme="majorEastAsia" w:hAnsiTheme="majorHAnsi" w:cstheme="majorBidi"/>
      <w:color w:val="273917" w:themeColor="accent1" w:themeShade="7F"/>
    </w:rPr>
  </w:style>
  <w:style w:type="character" w:customStyle="1" w:styleId="6Char">
    <w:name w:val="标题 6 Char"/>
    <w:basedOn w:val="a0"/>
    <w:link w:val="6"/>
    <w:uiPriority w:val="9"/>
    <w:semiHidden/>
    <w:rsid w:val="00DE1EF1"/>
    <w:rPr>
      <w:rFonts w:asciiTheme="majorHAnsi" w:eastAsiaTheme="majorEastAsia" w:hAnsiTheme="majorHAnsi" w:cstheme="majorBidi"/>
      <w:i/>
      <w:iCs/>
      <w:color w:val="273917" w:themeColor="accent1" w:themeShade="7F"/>
    </w:rPr>
  </w:style>
  <w:style w:type="character" w:customStyle="1" w:styleId="7Char">
    <w:name w:val="标题 7 Char"/>
    <w:basedOn w:val="a0"/>
    <w:link w:val="7"/>
    <w:uiPriority w:val="9"/>
    <w:semiHidden/>
    <w:rsid w:val="00DE1EF1"/>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semiHidden/>
    <w:rsid w:val="00DE1EF1"/>
    <w:rPr>
      <w:rFonts w:asciiTheme="majorHAnsi" w:eastAsiaTheme="majorEastAsia" w:hAnsiTheme="majorHAnsi" w:cstheme="majorBidi"/>
      <w:color w:val="50742F" w:themeColor="accent1"/>
      <w:sz w:val="20"/>
      <w:szCs w:val="20"/>
    </w:rPr>
  </w:style>
  <w:style w:type="character" w:customStyle="1" w:styleId="9Char">
    <w:name w:val="标题 9 Char"/>
    <w:basedOn w:val="a0"/>
    <w:link w:val="9"/>
    <w:uiPriority w:val="9"/>
    <w:semiHidden/>
    <w:rsid w:val="00DE1EF1"/>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E1EF1"/>
    <w:rPr>
      <w:b/>
      <w:bCs/>
      <w:color w:val="50742F" w:themeColor="accent1"/>
      <w:sz w:val="18"/>
      <w:szCs w:val="18"/>
    </w:rPr>
  </w:style>
  <w:style w:type="paragraph" w:styleId="a4">
    <w:name w:val="Title"/>
    <w:aliases w:val="主标题"/>
    <w:basedOn w:val="a"/>
    <w:next w:val="a"/>
    <w:link w:val="Char"/>
    <w:uiPriority w:val="5"/>
    <w:qFormat/>
    <w:rsid w:val="005B71ED"/>
    <w:pPr>
      <w:spacing w:line="760" w:lineRule="exact"/>
      <w:ind w:firstLineChars="0" w:firstLine="0"/>
      <w:contextualSpacing/>
      <w:jc w:val="center"/>
    </w:pPr>
    <w:rPr>
      <w:rFonts w:asciiTheme="majorHAnsi" w:eastAsia="小标宋" w:hAnsiTheme="majorHAnsi" w:cstheme="majorBidi"/>
      <w:spacing w:val="5"/>
      <w:kern w:val="28"/>
      <w:sz w:val="44"/>
      <w:szCs w:val="52"/>
    </w:rPr>
  </w:style>
  <w:style w:type="character" w:customStyle="1" w:styleId="Char">
    <w:name w:val="标题 Char"/>
    <w:aliases w:val="主标题 Char"/>
    <w:basedOn w:val="a0"/>
    <w:link w:val="a4"/>
    <w:uiPriority w:val="5"/>
    <w:rsid w:val="005B71ED"/>
    <w:rPr>
      <w:rFonts w:asciiTheme="majorHAnsi" w:eastAsia="小标宋" w:hAnsiTheme="majorHAnsi" w:cstheme="majorBidi"/>
      <w:spacing w:val="5"/>
      <w:kern w:val="28"/>
      <w:sz w:val="44"/>
      <w:szCs w:val="52"/>
    </w:rPr>
  </w:style>
  <w:style w:type="paragraph" w:styleId="a5">
    <w:name w:val="Subtitle"/>
    <w:basedOn w:val="a"/>
    <w:next w:val="a"/>
    <w:link w:val="Char0"/>
    <w:uiPriority w:val="11"/>
    <w:qFormat/>
    <w:rsid w:val="00920BE7"/>
    <w:pPr>
      <w:numPr>
        <w:ilvl w:val="1"/>
      </w:numPr>
      <w:ind w:firstLineChars="200" w:firstLine="200"/>
      <w:jc w:val="center"/>
    </w:pPr>
    <w:rPr>
      <w:rFonts w:asciiTheme="majorHAnsi" w:eastAsia="楷体_GB2312" w:hAnsiTheme="majorHAnsi" w:cstheme="majorBidi"/>
      <w:iCs/>
      <w:spacing w:val="15"/>
    </w:rPr>
  </w:style>
  <w:style w:type="character" w:customStyle="1" w:styleId="Char0">
    <w:name w:val="副标题 Char"/>
    <w:basedOn w:val="a0"/>
    <w:link w:val="a5"/>
    <w:uiPriority w:val="11"/>
    <w:rsid w:val="00920BE7"/>
    <w:rPr>
      <w:rFonts w:asciiTheme="majorHAnsi" w:eastAsia="楷体_GB2312" w:hAnsiTheme="majorHAnsi" w:cstheme="majorBidi"/>
      <w:iCs/>
      <w:spacing w:val="15"/>
      <w:sz w:val="32"/>
    </w:rPr>
  </w:style>
  <w:style w:type="character" w:styleId="a6">
    <w:name w:val="Strong"/>
    <w:basedOn w:val="a0"/>
    <w:uiPriority w:val="22"/>
    <w:qFormat/>
    <w:rsid w:val="00DE1EF1"/>
    <w:rPr>
      <w:b/>
      <w:bCs/>
    </w:rPr>
  </w:style>
  <w:style w:type="character" w:styleId="a7">
    <w:name w:val="Emphasis"/>
    <w:basedOn w:val="a0"/>
    <w:uiPriority w:val="20"/>
    <w:qFormat/>
    <w:rsid w:val="00DE1EF1"/>
    <w:rPr>
      <w:i/>
      <w:iCs/>
    </w:rPr>
  </w:style>
  <w:style w:type="paragraph" w:styleId="a8">
    <w:name w:val="No Spacing"/>
    <w:uiPriority w:val="1"/>
    <w:qFormat/>
    <w:rsid w:val="00DE1EF1"/>
  </w:style>
  <w:style w:type="paragraph" w:styleId="a9">
    <w:name w:val="List Paragraph"/>
    <w:basedOn w:val="a"/>
    <w:uiPriority w:val="34"/>
    <w:qFormat/>
    <w:rsid w:val="00DE1EF1"/>
    <w:pPr>
      <w:ind w:left="720"/>
      <w:contextualSpacing/>
    </w:pPr>
  </w:style>
  <w:style w:type="paragraph" w:styleId="aa">
    <w:name w:val="Quote"/>
    <w:basedOn w:val="a"/>
    <w:next w:val="a"/>
    <w:link w:val="Char1"/>
    <w:uiPriority w:val="29"/>
    <w:qFormat/>
    <w:rsid w:val="00DE1EF1"/>
    <w:rPr>
      <w:i/>
      <w:iCs/>
      <w:color w:val="000000" w:themeColor="text1"/>
    </w:rPr>
  </w:style>
  <w:style w:type="character" w:customStyle="1" w:styleId="Char1">
    <w:name w:val="引用 Char"/>
    <w:basedOn w:val="a0"/>
    <w:link w:val="aa"/>
    <w:uiPriority w:val="29"/>
    <w:rsid w:val="00DE1EF1"/>
    <w:rPr>
      <w:i/>
      <w:iCs/>
      <w:color w:val="000000" w:themeColor="text1"/>
    </w:rPr>
  </w:style>
  <w:style w:type="paragraph" w:styleId="ab">
    <w:name w:val="Intense Quote"/>
    <w:basedOn w:val="a"/>
    <w:next w:val="a"/>
    <w:link w:val="Char2"/>
    <w:uiPriority w:val="30"/>
    <w:qFormat/>
    <w:rsid w:val="00DE1EF1"/>
    <w:pPr>
      <w:pBdr>
        <w:bottom w:val="single" w:sz="4" w:space="4" w:color="50742F" w:themeColor="accent1"/>
      </w:pBdr>
      <w:spacing w:before="200" w:after="280"/>
      <w:ind w:left="936" w:right="936"/>
    </w:pPr>
    <w:rPr>
      <w:b/>
      <w:bCs/>
      <w:i/>
      <w:iCs/>
      <w:color w:val="50742F" w:themeColor="accent1"/>
    </w:rPr>
  </w:style>
  <w:style w:type="character" w:customStyle="1" w:styleId="Char2">
    <w:name w:val="明显引用 Char"/>
    <w:basedOn w:val="a0"/>
    <w:link w:val="ab"/>
    <w:uiPriority w:val="30"/>
    <w:rsid w:val="00DE1EF1"/>
    <w:rPr>
      <w:b/>
      <w:bCs/>
      <w:i/>
      <w:iCs/>
      <w:color w:val="50742F" w:themeColor="accent1"/>
    </w:rPr>
  </w:style>
  <w:style w:type="character" w:styleId="ac">
    <w:name w:val="Subtle Emphasis"/>
    <w:basedOn w:val="a0"/>
    <w:uiPriority w:val="19"/>
    <w:qFormat/>
    <w:rsid w:val="00DE1EF1"/>
    <w:rPr>
      <w:i/>
      <w:iCs/>
      <w:color w:val="808080" w:themeColor="text1" w:themeTint="7F"/>
    </w:rPr>
  </w:style>
  <w:style w:type="character" w:styleId="ad">
    <w:name w:val="Intense Emphasis"/>
    <w:basedOn w:val="a0"/>
    <w:uiPriority w:val="21"/>
    <w:qFormat/>
    <w:rsid w:val="00DE1EF1"/>
    <w:rPr>
      <w:b/>
      <w:bCs/>
      <w:i/>
      <w:iCs/>
      <w:color w:val="50742F" w:themeColor="accent1"/>
    </w:rPr>
  </w:style>
  <w:style w:type="character" w:styleId="ae">
    <w:name w:val="Subtle Reference"/>
    <w:basedOn w:val="a0"/>
    <w:uiPriority w:val="31"/>
    <w:qFormat/>
    <w:rsid w:val="00DE1EF1"/>
    <w:rPr>
      <w:smallCaps/>
      <w:color w:val="268868" w:themeColor="accent2"/>
      <w:u w:val="single"/>
    </w:rPr>
  </w:style>
  <w:style w:type="character" w:styleId="af">
    <w:name w:val="Intense Reference"/>
    <w:basedOn w:val="a0"/>
    <w:uiPriority w:val="32"/>
    <w:qFormat/>
    <w:rsid w:val="00DE1EF1"/>
    <w:rPr>
      <w:b/>
      <w:bCs/>
      <w:smallCaps/>
      <w:color w:val="268868" w:themeColor="accent2"/>
      <w:spacing w:val="5"/>
      <w:u w:val="single"/>
    </w:rPr>
  </w:style>
  <w:style w:type="character" w:styleId="af0">
    <w:name w:val="Book Title"/>
    <w:basedOn w:val="a0"/>
    <w:uiPriority w:val="33"/>
    <w:qFormat/>
    <w:rsid w:val="00DE1EF1"/>
    <w:rPr>
      <w:b/>
      <w:bCs/>
      <w:smallCaps/>
      <w:spacing w:val="5"/>
    </w:rPr>
  </w:style>
  <w:style w:type="paragraph" w:styleId="TOC">
    <w:name w:val="TOC Heading"/>
    <w:basedOn w:val="1"/>
    <w:next w:val="a"/>
    <w:uiPriority w:val="39"/>
    <w:semiHidden/>
    <w:unhideWhenUsed/>
    <w:qFormat/>
    <w:rsid w:val="00DE1EF1"/>
    <w:pPr>
      <w:outlineLvl w:val="9"/>
    </w:pPr>
  </w:style>
  <w:style w:type="table" w:styleId="af1">
    <w:name w:val="Table Grid"/>
    <w:basedOn w:val="a1"/>
    <w:uiPriority w:val="59"/>
    <w:rsid w:val="00D15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next w:val="af1"/>
    <w:uiPriority w:val="59"/>
    <w:rsid w:val="00EF6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Char3"/>
    <w:uiPriority w:val="99"/>
    <w:unhideWhenUsed/>
    <w:rsid w:val="000F379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f2"/>
    <w:uiPriority w:val="99"/>
    <w:rsid w:val="000F379F"/>
    <w:rPr>
      <w:sz w:val="18"/>
      <w:szCs w:val="18"/>
    </w:rPr>
  </w:style>
  <w:style w:type="paragraph" w:styleId="af3">
    <w:name w:val="footer"/>
    <w:basedOn w:val="a"/>
    <w:link w:val="Char4"/>
    <w:uiPriority w:val="99"/>
    <w:unhideWhenUsed/>
    <w:rsid w:val="000F379F"/>
    <w:pPr>
      <w:tabs>
        <w:tab w:val="center" w:pos="4153"/>
        <w:tab w:val="right" w:pos="8306"/>
      </w:tabs>
      <w:snapToGrid w:val="0"/>
    </w:pPr>
    <w:rPr>
      <w:sz w:val="18"/>
      <w:szCs w:val="18"/>
    </w:rPr>
  </w:style>
  <w:style w:type="character" w:customStyle="1" w:styleId="Char4">
    <w:name w:val="页脚 Char"/>
    <w:basedOn w:val="a0"/>
    <w:link w:val="af3"/>
    <w:uiPriority w:val="99"/>
    <w:rsid w:val="000F379F"/>
    <w:rPr>
      <w:sz w:val="18"/>
      <w:szCs w:val="18"/>
    </w:rPr>
  </w:style>
  <w:style w:type="paragraph" w:styleId="af4">
    <w:name w:val="Normal (Web)"/>
    <w:basedOn w:val="a"/>
    <w:uiPriority w:val="99"/>
    <w:semiHidden/>
    <w:unhideWhenUsed/>
    <w:rsid w:val="00184DF1"/>
    <w:pPr>
      <w:spacing w:before="100" w:beforeAutospacing="1" w:after="100" w:afterAutospacing="1"/>
    </w:pPr>
    <w:rPr>
      <w:sz w:val="24"/>
    </w:rPr>
  </w:style>
  <w:style w:type="paragraph" w:styleId="af5">
    <w:name w:val="Balloon Text"/>
    <w:basedOn w:val="a"/>
    <w:link w:val="Char5"/>
    <w:uiPriority w:val="99"/>
    <w:semiHidden/>
    <w:unhideWhenUsed/>
    <w:rsid w:val="009864C2"/>
    <w:rPr>
      <w:sz w:val="18"/>
      <w:szCs w:val="18"/>
    </w:rPr>
  </w:style>
  <w:style w:type="character" w:customStyle="1" w:styleId="Char5">
    <w:name w:val="批注框文本 Char"/>
    <w:basedOn w:val="a0"/>
    <w:link w:val="af5"/>
    <w:uiPriority w:val="99"/>
    <w:semiHidden/>
    <w:rsid w:val="009864C2"/>
    <w:rPr>
      <w:sz w:val="18"/>
      <w:szCs w:val="18"/>
    </w:rPr>
  </w:style>
  <w:style w:type="paragraph" w:customStyle="1" w:styleId="30">
    <w:name w:val="标题3"/>
    <w:basedOn w:val="a"/>
    <w:uiPriority w:val="6"/>
    <w:qFormat/>
    <w:rsid w:val="00920BE7"/>
    <w:pPr>
      <w:outlineLvl w:val="2"/>
    </w:pPr>
    <w:rPr>
      <w:rFonts w:ascii="仿宋" w:hAnsi="仿宋"/>
      <w:szCs w:val="32"/>
    </w:rPr>
  </w:style>
  <w:style w:type="table" w:customStyle="1" w:styleId="20">
    <w:name w:val="网格型2"/>
    <w:basedOn w:val="a1"/>
    <w:next w:val="af1"/>
    <w:uiPriority w:val="59"/>
    <w:rsid w:val="00703A8B"/>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32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凤舞九天">
      <a:dk1>
        <a:sysClr val="windowText" lastClr="000000"/>
      </a:dk1>
      <a:lt1>
        <a:sysClr val="window" lastClr="FFFFFF"/>
      </a:lt1>
      <a:dk2>
        <a:srgbClr val="004646"/>
      </a:dk2>
      <a:lt2>
        <a:srgbClr val="E1F0FF"/>
      </a:lt2>
      <a:accent1>
        <a:srgbClr val="50742F"/>
      </a:accent1>
      <a:accent2>
        <a:srgbClr val="268868"/>
      </a:accent2>
      <a:accent3>
        <a:srgbClr val="33BD56"/>
      </a:accent3>
      <a:accent4>
        <a:srgbClr val="4BC5B9"/>
      </a:accent4>
      <a:accent5>
        <a:srgbClr val="3163CA"/>
      </a:accent5>
      <a:accent6>
        <a:srgbClr val="4B14AA"/>
      </a:accent6>
      <a:hlink>
        <a:srgbClr val="D9BE02"/>
      </a:hlink>
      <a:folHlink>
        <a:srgbClr val="F900F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1938</TotalTime>
  <Pages>8</Pages>
  <Words>496</Words>
  <Characters>2830</Characters>
  <Application>Microsoft Office Word</Application>
  <DocSecurity>0</DocSecurity>
  <Lines>23</Lines>
  <Paragraphs>6</Paragraphs>
  <ScaleCrop>false</ScaleCrop>
  <Company>Microsoft</Company>
  <LinksUpToDate>false</LinksUpToDate>
  <CharactersWithSpaces>3320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CSXY-001</dc:creator>
  <cp:keywords/>
  <dc:description/>
  <cp:lastModifiedBy>zhuangpeng yang</cp:lastModifiedBy>
  <cp:revision>1</cp:revision>
  <cp:lastPrinted>2017-04-05T02:50:00Z</cp:lastPrinted>
  <dcterms:created xsi:type="dcterms:W3CDTF">2016-12-01T03:02:00Z</dcterms:created>
  <dcterms:modified xsi:type="dcterms:W3CDTF">2017-04-21T13:17:00Z</dcterms:modified>
</cp:coreProperties>
</file>