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61679" w:rsidRPr="009B6241" w:rsidTr="005F4E4A">
        <w:trPr>
          <w:trHeight w:val="1843"/>
        </w:trPr>
        <w:tc>
          <w:tcPr>
            <w:tcW w:w="8931" w:type="dxa"/>
            <w:vAlign w:val="center"/>
          </w:tcPr>
          <w:p w:rsidR="00061679" w:rsidRPr="00286B50" w:rsidRDefault="0080493C" w:rsidP="005F4E4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-3.8pt;margin-top:2.85pt;width:443.25pt;height:56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" strokecolor="window">
                  <v:textbox>
                    <w:txbxContent>
                      <w:p w:rsidR="00061679" w:rsidRPr="00CC0E7C" w:rsidRDefault="00061679" w:rsidP="00B436EB">
                        <w:pPr>
                          <w:spacing w:beforeLines="20" w:before="88"/>
                          <w:jc w:val="center"/>
                          <w:rPr>
                            <w:rFonts w:ascii="小标宋" w:eastAsia="小标宋"/>
                            <w:b/>
                            <w:color w:val="FFFFFF" w:themeColor="background1"/>
                            <w:sz w:val="68"/>
                            <w:szCs w:val="68"/>
                          </w:rPr>
                        </w:pPr>
                        <w:r w:rsidRPr="00CC0E7C">
                          <w:rPr>
                            <w:rFonts w:ascii="小标宋" w:eastAsia="小标宋" w:hint="eastAsia"/>
                            <w:b/>
                            <w:color w:val="FFFFFF" w:themeColor="background1"/>
                            <w:sz w:val="68"/>
                            <w:szCs w:val="68"/>
                          </w:rPr>
                          <w:t>东莞理工学院城市学院文件</w:t>
                        </w:r>
                      </w:p>
                    </w:txbxContent>
                  </v:textbox>
                </v:shape>
              </w:pict>
            </w:r>
          </w:p>
          <w:p w:rsidR="00061679" w:rsidRDefault="00061679" w:rsidP="00B436EB">
            <w:pPr>
              <w:spacing w:beforeLines="130" w:before="572"/>
              <w:ind w:right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061679" w:rsidRDefault="00061679" w:rsidP="00B436EB">
            <w:pPr>
              <w:spacing w:beforeLines="130" w:before="572"/>
              <w:ind w:right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061679" w:rsidRDefault="00061679" w:rsidP="00B436EB">
            <w:pPr>
              <w:spacing w:beforeLines="130" w:before="572"/>
              <w:ind w:right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061679" w:rsidRPr="00AC5F4B" w:rsidRDefault="00061679" w:rsidP="00B436EB">
            <w:pPr>
              <w:spacing w:beforeLines="100" w:before="440"/>
              <w:ind w:right="159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东理城</w:t>
            </w:r>
            <w:r w:rsidRPr="00AC5F4B">
              <w:rPr>
                <w:rFonts w:ascii="仿宋_GB2312" w:eastAsia="仿宋_GB2312" w:hint="eastAsia"/>
                <w:sz w:val="32"/>
                <w:szCs w:val="32"/>
              </w:rPr>
              <w:t>〔2016〕</w:t>
            </w:r>
            <w:r w:rsidR="00B436EB">
              <w:rPr>
                <w:rFonts w:ascii="仿宋_GB2312" w:eastAsia="仿宋_GB2312" w:hint="eastAsia"/>
                <w:sz w:val="32"/>
                <w:szCs w:val="32"/>
              </w:rPr>
              <w:t>102</w:t>
            </w:r>
            <w:r w:rsidRPr="00AC5F4B">
              <w:rPr>
                <w:rFonts w:ascii="仿宋_GB2312" w:eastAsia="仿宋_GB2312" w:hAnsi="仿宋" w:hint="eastAsia"/>
                <w:sz w:val="32"/>
                <w:szCs w:val="32"/>
              </w:rPr>
              <w:t>号</w:t>
            </w:r>
          </w:p>
        </w:tc>
      </w:tr>
    </w:tbl>
    <w:p w:rsidR="00061679" w:rsidRDefault="00061679" w:rsidP="00061679">
      <w:pPr>
        <w:adjustRightInd w:val="0"/>
        <w:snapToGrid w:val="0"/>
        <w:spacing w:line="780" w:lineRule="exact"/>
        <w:rPr>
          <w:rFonts w:ascii="小标宋" w:eastAsia="小标宋" w:hAnsi="仿宋"/>
          <w:sz w:val="44"/>
          <w:szCs w:val="44"/>
        </w:rPr>
      </w:pPr>
    </w:p>
    <w:p w:rsidR="00061679" w:rsidRDefault="00061679" w:rsidP="00061679">
      <w:pPr>
        <w:adjustRightInd w:val="0"/>
        <w:snapToGrid w:val="0"/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260E63">
        <w:rPr>
          <w:rFonts w:ascii="小标宋" w:eastAsia="小标宋" w:hint="eastAsia"/>
          <w:sz w:val="44"/>
          <w:szCs w:val="44"/>
        </w:rPr>
        <w:t>关于印发</w:t>
      </w:r>
      <w:proofErr w:type="gramStart"/>
      <w:r w:rsidRPr="00260E63">
        <w:rPr>
          <w:rFonts w:ascii="小标宋" w:eastAsia="小标宋" w:hint="eastAsia"/>
          <w:sz w:val="44"/>
          <w:szCs w:val="44"/>
        </w:rPr>
        <w:t>《</w:t>
      </w:r>
      <w:proofErr w:type="gramEnd"/>
      <w:r w:rsidRPr="00030A94">
        <w:rPr>
          <w:rFonts w:ascii="小标宋" w:eastAsia="小标宋" w:hint="eastAsia"/>
          <w:sz w:val="44"/>
          <w:szCs w:val="44"/>
        </w:rPr>
        <w:t>东莞理工学院城市学院</w:t>
      </w:r>
    </w:p>
    <w:p w:rsidR="00061679" w:rsidRPr="00030A94" w:rsidRDefault="00061679" w:rsidP="00061679">
      <w:pPr>
        <w:adjustRightInd w:val="0"/>
        <w:snapToGrid w:val="0"/>
        <w:spacing w:line="780" w:lineRule="exact"/>
        <w:ind w:rightChars="-35" w:right="-66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职能部门</w:t>
      </w:r>
      <w:r w:rsidRPr="00030A94">
        <w:rPr>
          <w:rFonts w:ascii="小标宋" w:eastAsia="小标宋" w:hint="eastAsia"/>
          <w:sz w:val="44"/>
          <w:szCs w:val="44"/>
        </w:rPr>
        <w:t>绩效考核办法（试行）</w:t>
      </w:r>
      <w:proofErr w:type="gramStart"/>
      <w:r w:rsidRPr="00260E63">
        <w:rPr>
          <w:rFonts w:ascii="小标宋" w:eastAsia="小标宋" w:hint="eastAsia"/>
          <w:sz w:val="44"/>
          <w:szCs w:val="44"/>
        </w:rPr>
        <w:t>》</w:t>
      </w:r>
      <w:proofErr w:type="gramEnd"/>
      <w:r>
        <w:rPr>
          <w:rFonts w:ascii="小标宋" w:eastAsia="小标宋" w:hint="eastAsia"/>
          <w:sz w:val="44"/>
          <w:szCs w:val="44"/>
        </w:rPr>
        <w:t>的</w:t>
      </w:r>
      <w:r w:rsidRPr="00030A94">
        <w:rPr>
          <w:rFonts w:ascii="小标宋" w:eastAsia="小标宋" w:hAnsi="仿宋" w:hint="eastAsia"/>
          <w:sz w:val="44"/>
          <w:szCs w:val="44"/>
        </w:rPr>
        <w:t>通知</w:t>
      </w:r>
    </w:p>
    <w:p w:rsidR="00061679" w:rsidRPr="00061679" w:rsidRDefault="00061679" w:rsidP="00061679">
      <w:pPr>
        <w:spacing w:line="780" w:lineRule="exact"/>
        <w:rPr>
          <w:rFonts w:ascii="仿宋" w:eastAsia="仿宋" w:hAnsi="仿宋"/>
          <w:sz w:val="31"/>
          <w:szCs w:val="31"/>
        </w:rPr>
      </w:pPr>
    </w:p>
    <w:p w:rsidR="00061679" w:rsidRPr="00061679" w:rsidRDefault="00061679" w:rsidP="00061679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061679">
        <w:rPr>
          <w:rFonts w:ascii="仿宋_GB2312" w:eastAsia="仿宋_GB2312" w:hAnsi="仿宋" w:hint="eastAsia"/>
          <w:sz w:val="32"/>
          <w:szCs w:val="32"/>
        </w:rPr>
        <w:t>院内各单位：</w:t>
      </w:r>
    </w:p>
    <w:p w:rsidR="00061679" w:rsidRPr="00061679" w:rsidRDefault="00061679" w:rsidP="00061679">
      <w:pPr>
        <w:spacing w:line="460" w:lineRule="exact"/>
        <w:ind w:firstLineChars="196" w:firstLine="586"/>
        <w:rPr>
          <w:rFonts w:ascii="仿宋_GB2312" w:eastAsia="仿宋_GB2312" w:hAnsi="仿宋"/>
          <w:sz w:val="32"/>
          <w:szCs w:val="32"/>
        </w:rPr>
      </w:pPr>
      <w:r w:rsidRPr="00061679">
        <w:rPr>
          <w:rFonts w:ascii="仿宋_GB2312" w:eastAsia="仿宋_GB2312" w:hAnsi="仿宋" w:hint="eastAsia"/>
          <w:sz w:val="32"/>
          <w:szCs w:val="32"/>
        </w:rPr>
        <w:t>学院制定了《东莞理工学院城市学院职能部门绩效考核办法（试行）》，现印发给你们，请遵照执行。</w:t>
      </w:r>
    </w:p>
    <w:p w:rsidR="00061679" w:rsidRPr="00061679" w:rsidRDefault="00061679" w:rsidP="00061679">
      <w:pPr>
        <w:spacing w:line="460" w:lineRule="exact"/>
        <w:rPr>
          <w:rFonts w:ascii="仿宋_GB2312" w:eastAsia="仿宋_GB2312" w:hAnsi="仿宋"/>
          <w:sz w:val="32"/>
          <w:szCs w:val="32"/>
        </w:rPr>
      </w:pPr>
      <w:r w:rsidRPr="00061679"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061679" w:rsidRPr="00061679" w:rsidRDefault="00061679" w:rsidP="00061679">
      <w:pPr>
        <w:spacing w:line="460" w:lineRule="exact"/>
        <w:ind w:firstLineChars="196" w:firstLine="586"/>
        <w:rPr>
          <w:rFonts w:ascii="仿宋_GB2312" w:eastAsia="仿宋_GB2312" w:hAnsi="仿宋"/>
          <w:sz w:val="32"/>
          <w:szCs w:val="32"/>
        </w:rPr>
      </w:pPr>
      <w:r w:rsidRPr="00061679">
        <w:rPr>
          <w:rFonts w:ascii="仿宋_GB2312" w:eastAsia="仿宋_GB2312" w:hAnsi="仿宋" w:hint="eastAsia"/>
          <w:sz w:val="32"/>
          <w:szCs w:val="32"/>
        </w:rPr>
        <w:t>附件：东莞理工学院城市学院职能部门绩效考核办法</w:t>
      </w:r>
    </w:p>
    <w:p w:rsidR="00061679" w:rsidRPr="00061679" w:rsidRDefault="00061679" w:rsidP="00061679">
      <w:pPr>
        <w:spacing w:line="460" w:lineRule="exact"/>
        <w:ind w:firstLineChars="441" w:firstLine="1319"/>
        <w:rPr>
          <w:rFonts w:ascii="仿宋_GB2312" w:eastAsia="仿宋_GB2312" w:hAnsi="仿宋"/>
          <w:sz w:val="32"/>
          <w:szCs w:val="32"/>
        </w:rPr>
      </w:pPr>
      <w:r w:rsidRPr="00061679">
        <w:rPr>
          <w:rFonts w:ascii="仿宋_GB2312" w:eastAsia="仿宋_GB2312" w:hAnsi="仿宋" w:hint="eastAsia"/>
          <w:sz w:val="32"/>
          <w:szCs w:val="32"/>
        </w:rPr>
        <w:t>（试行）</w:t>
      </w:r>
    </w:p>
    <w:p w:rsidR="00061679" w:rsidRPr="00061679" w:rsidRDefault="00061679" w:rsidP="00061679">
      <w:pPr>
        <w:spacing w:line="460" w:lineRule="exact"/>
        <w:rPr>
          <w:rFonts w:ascii="仿宋_GB2312" w:eastAsia="仿宋_GB2312" w:hAnsi="仿宋"/>
          <w:sz w:val="32"/>
          <w:szCs w:val="32"/>
        </w:rPr>
      </w:pPr>
    </w:p>
    <w:p w:rsidR="00061679" w:rsidRPr="00061679" w:rsidRDefault="00061679" w:rsidP="00061679">
      <w:pPr>
        <w:spacing w:line="460" w:lineRule="exact"/>
        <w:jc w:val="right"/>
        <w:rPr>
          <w:rFonts w:ascii="仿宋_GB2312" w:eastAsia="仿宋_GB2312" w:hAnsi="仿宋"/>
          <w:sz w:val="32"/>
          <w:szCs w:val="32"/>
        </w:rPr>
      </w:pPr>
    </w:p>
    <w:p w:rsidR="00061679" w:rsidRPr="00061679" w:rsidRDefault="00061679" w:rsidP="00061679">
      <w:pPr>
        <w:wordWrap w:val="0"/>
        <w:spacing w:line="460" w:lineRule="exact"/>
        <w:jc w:val="right"/>
        <w:rPr>
          <w:rFonts w:ascii="仿宋_GB2312" w:eastAsia="仿宋_GB2312" w:hAnsi="仿宋"/>
          <w:sz w:val="32"/>
          <w:szCs w:val="32"/>
        </w:rPr>
      </w:pPr>
      <w:r w:rsidRPr="00061679">
        <w:rPr>
          <w:rFonts w:ascii="仿宋_GB2312" w:eastAsia="仿宋_GB2312" w:hAnsi="仿宋" w:hint="eastAsia"/>
          <w:sz w:val="32"/>
          <w:szCs w:val="32"/>
        </w:rPr>
        <w:t xml:space="preserve">东莞理工学院城市学院      </w:t>
      </w:r>
    </w:p>
    <w:p w:rsidR="00061679" w:rsidRDefault="00061679" w:rsidP="00061679">
      <w:pPr>
        <w:wordWrap w:val="0"/>
        <w:spacing w:line="460" w:lineRule="exact"/>
        <w:ind w:firstLineChars="50" w:firstLine="129"/>
        <w:jc w:val="right"/>
        <w:rPr>
          <w:rFonts w:ascii="仿宋" w:eastAsia="仿宋" w:hAnsi="仿宋" w:cs="仿宋_GB2312"/>
          <w:spacing w:val="-20"/>
          <w:sz w:val="32"/>
          <w:szCs w:val="32"/>
        </w:rPr>
      </w:pPr>
      <w:r w:rsidRPr="00061679">
        <w:rPr>
          <w:rFonts w:ascii="仿宋_GB2312" w:eastAsia="仿宋_GB2312" w:hAnsi="仿宋" w:hint="eastAsia"/>
          <w:spacing w:val="-20"/>
          <w:sz w:val="32"/>
          <w:szCs w:val="32"/>
        </w:rPr>
        <w:t>20</w:t>
      </w:r>
      <w:r w:rsidRPr="00061679">
        <w:rPr>
          <w:rFonts w:ascii="仿宋_GB2312" w:eastAsia="仿宋_GB2312" w:hAnsi="仿宋" w:hint="eastAsia"/>
          <w:sz w:val="32"/>
          <w:szCs w:val="32"/>
        </w:rPr>
        <w:t>16</w:t>
      </w:r>
      <w:r w:rsidRPr="00061679">
        <w:rPr>
          <w:rFonts w:ascii="仿宋_GB2312" w:eastAsia="仿宋_GB2312" w:hAnsi="仿宋" w:cs="仿宋_GB2312" w:hint="eastAsia"/>
          <w:spacing w:val="-20"/>
          <w:sz w:val="32"/>
          <w:szCs w:val="32"/>
        </w:rPr>
        <w:t>年</w:t>
      </w:r>
      <w:r w:rsidRPr="00061679">
        <w:rPr>
          <w:rFonts w:ascii="仿宋_GB2312" w:eastAsia="仿宋_GB2312" w:hAnsi="仿宋" w:hint="eastAsia"/>
          <w:sz w:val="32"/>
          <w:szCs w:val="32"/>
        </w:rPr>
        <w:t>10</w:t>
      </w:r>
      <w:r w:rsidRPr="00061679">
        <w:rPr>
          <w:rFonts w:ascii="仿宋_GB2312" w:eastAsia="仿宋_GB2312" w:hAnsi="仿宋" w:cs="仿宋_GB2312" w:hint="eastAsia"/>
          <w:spacing w:val="-20"/>
          <w:sz w:val="32"/>
          <w:szCs w:val="32"/>
        </w:rPr>
        <w:t>月</w:t>
      </w:r>
      <w:r w:rsidRPr="00061679">
        <w:rPr>
          <w:rFonts w:ascii="仿宋_GB2312" w:eastAsia="仿宋_GB2312" w:hAnsi="仿宋" w:hint="eastAsia"/>
          <w:sz w:val="32"/>
          <w:szCs w:val="32"/>
        </w:rPr>
        <w:t>1</w:t>
      </w:r>
      <w:r w:rsidR="00B436EB">
        <w:rPr>
          <w:rFonts w:ascii="仿宋_GB2312" w:eastAsia="仿宋_GB2312" w:hAnsi="仿宋" w:hint="eastAsia"/>
          <w:sz w:val="32"/>
          <w:szCs w:val="32"/>
        </w:rPr>
        <w:t>8</w:t>
      </w:r>
      <w:r w:rsidRPr="00061679">
        <w:rPr>
          <w:rFonts w:ascii="仿宋_GB2312" w:eastAsia="仿宋_GB2312" w:hAnsi="仿宋" w:cs="仿宋_GB2312" w:hint="eastAsia"/>
          <w:spacing w:val="-20"/>
          <w:sz w:val="32"/>
          <w:szCs w:val="32"/>
        </w:rPr>
        <w:t xml:space="preserve">日       </w:t>
      </w:r>
      <w:r>
        <w:rPr>
          <w:rFonts w:ascii="仿宋" w:eastAsia="仿宋" w:hAnsi="仿宋" w:cs="仿宋_GB2312" w:hint="eastAsia"/>
          <w:spacing w:val="-20"/>
          <w:sz w:val="32"/>
          <w:szCs w:val="32"/>
        </w:rPr>
        <w:t xml:space="preserve">  </w:t>
      </w:r>
      <w:r w:rsidR="0080493C">
        <w:rPr>
          <w:rFonts w:ascii="仿宋" w:eastAsia="仿宋" w:hAnsi="仿宋" w:cs="仿宋_GB2312"/>
          <w:spacing w:val="-20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仿宋_GB2312" w:hint="eastAsia"/>
          <w:spacing w:val="-20"/>
          <w:sz w:val="32"/>
          <w:szCs w:val="32"/>
        </w:rPr>
        <w:t xml:space="preserve">  </w:t>
      </w:r>
    </w:p>
    <w:p w:rsidR="00061679" w:rsidRDefault="00061679" w:rsidP="00061679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061679" w:rsidRDefault="00061679" w:rsidP="00061679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tbl>
      <w:tblPr>
        <w:tblpPr w:leftFromText="180" w:rightFromText="180" w:vertAnchor="text" w:horzAnchor="margin" w:tblpXSpec="center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6"/>
      </w:tblGrid>
      <w:tr w:rsidR="00061679" w:rsidRPr="000F0EE9" w:rsidTr="00061679">
        <w:trPr>
          <w:trHeight w:val="584"/>
        </w:trPr>
        <w:tc>
          <w:tcPr>
            <w:tcW w:w="873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61679" w:rsidRPr="00061679" w:rsidRDefault="00061679" w:rsidP="00B436EB">
            <w:pPr>
              <w:ind w:rightChars="100" w:right="189" w:firstLineChars="100" w:firstLine="219"/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061679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东莞理工学院城市学院办公室                   </w:t>
            </w: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</w:t>
            </w:r>
            <w:r w:rsidRPr="00061679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20</w:t>
            </w:r>
            <w:r w:rsidRPr="00061679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  <w:r w:rsidRPr="00061679">
              <w:rPr>
                <w:rFonts w:ascii="仿宋_GB2312" w:eastAsia="仿宋_GB2312" w:hAnsi="仿宋" w:cs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  <w:r w:rsidRPr="00061679">
              <w:rPr>
                <w:rFonts w:ascii="仿宋_GB2312" w:eastAsia="仿宋_GB2312" w:hAnsi="仿宋" w:cs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B436EB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 w:rsidRPr="00061679">
              <w:rPr>
                <w:rFonts w:ascii="仿宋_GB2312" w:eastAsia="仿宋_GB2312" w:hAnsi="仿宋" w:cs="仿宋_GB2312" w:hint="eastAsia"/>
                <w:spacing w:val="-20"/>
                <w:sz w:val="28"/>
                <w:szCs w:val="28"/>
              </w:rPr>
              <w:t>日印发</w:t>
            </w:r>
          </w:p>
        </w:tc>
      </w:tr>
    </w:tbl>
    <w:p w:rsidR="00061679" w:rsidRPr="00061679" w:rsidRDefault="00061679" w:rsidP="00061679">
      <w:pPr>
        <w:spacing w:line="460" w:lineRule="exact"/>
        <w:rPr>
          <w:rFonts w:ascii="黑体" w:eastAsia="黑体" w:hAnsi="黑体"/>
        </w:rPr>
      </w:pPr>
      <w:r w:rsidRPr="00061679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2E286F" w:rsidRPr="00061679" w:rsidRDefault="008E091B" w:rsidP="00061679">
      <w:pPr>
        <w:spacing w:line="600" w:lineRule="exact"/>
        <w:jc w:val="center"/>
        <w:rPr>
          <w:rFonts w:ascii="小标宋" w:eastAsia="小标宋" w:hAnsi="宋体"/>
          <w:sz w:val="44"/>
          <w:szCs w:val="44"/>
        </w:rPr>
      </w:pPr>
      <w:r w:rsidRPr="00061679">
        <w:rPr>
          <w:rFonts w:ascii="小标宋" w:eastAsia="小标宋" w:hAnsi="宋体" w:hint="eastAsia"/>
          <w:sz w:val="44"/>
          <w:szCs w:val="44"/>
        </w:rPr>
        <w:t>东莞理工学院城市学院</w:t>
      </w:r>
      <w:r w:rsidR="00265BC2" w:rsidRPr="00061679">
        <w:rPr>
          <w:rFonts w:ascii="小标宋" w:eastAsia="小标宋" w:hAnsi="宋体" w:hint="eastAsia"/>
          <w:sz w:val="44"/>
          <w:szCs w:val="44"/>
        </w:rPr>
        <w:br/>
      </w:r>
      <w:r w:rsidR="007F3FB7" w:rsidRPr="00061679">
        <w:rPr>
          <w:rFonts w:ascii="小标宋" w:eastAsia="小标宋" w:hAnsi="宋体" w:hint="eastAsia"/>
          <w:sz w:val="44"/>
          <w:szCs w:val="44"/>
        </w:rPr>
        <w:t>职能部门绩效</w:t>
      </w:r>
      <w:r w:rsidRPr="00061679">
        <w:rPr>
          <w:rFonts w:ascii="小标宋" w:eastAsia="小标宋" w:hAnsi="宋体" w:hint="eastAsia"/>
          <w:sz w:val="44"/>
          <w:szCs w:val="44"/>
        </w:rPr>
        <w:t>考核实施办法</w:t>
      </w:r>
      <w:r w:rsidR="002E286F" w:rsidRPr="00061679">
        <w:rPr>
          <w:rFonts w:ascii="小标宋" w:eastAsia="小标宋" w:hAnsi="宋体" w:hint="eastAsia"/>
          <w:sz w:val="44"/>
          <w:szCs w:val="44"/>
        </w:rPr>
        <w:t>（</w:t>
      </w:r>
      <w:r w:rsidR="007F3FB7" w:rsidRPr="00061679">
        <w:rPr>
          <w:rFonts w:ascii="小标宋" w:eastAsia="小标宋" w:hAnsi="宋体" w:hint="eastAsia"/>
          <w:sz w:val="44"/>
          <w:szCs w:val="44"/>
        </w:rPr>
        <w:t>试行</w:t>
      </w:r>
      <w:r w:rsidR="002E286F" w:rsidRPr="00061679">
        <w:rPr>
          <w:rFonts w:ascii="小标宋" w:eastAsia="小标宋" w:hAnsi="宋体" w:hint="eastAsia"/>
          <w:sz w:val="44"/>
          <w:szCs w:val="44"/>
        </w:rPr>
        <w:t>）</w:t>
      </w:r>
    </w:p>
    <w:p w:rsidR="006A3389" w:rsidRDefault="006A3389" w:rsidP="00265BC2">
      <w:pPr>
        <w:spacing w:line="540" w:lineRule="exact"/>
        <w:ind w:firstLineChars="200" w:firstLine="598"/>
        <w:jc w:val="left"/>
        <w:rPr>
          <w:rFonts w:ascii="仿宋_GB2312" w:eastAsia="仿宋_GB2312" w:hAnsi="宋体"/>
          <w:sz w:val="32"/>
          <w:szCs w:val="32"/>
        </w:rPr>
      </w:pPr>
    </w:p>
    <w:p w:rsidR="008E091B" w:rsidRPr="006C7643" w:rsidRDefault="007041B8" w:rsidP="00265BC2">
      <w:pPr>
        <w:spacing w:line="540" w:lineRule="exact"/>
        <w:ind w:firstLineChars="200" w:firstLine="598"/>
        <w:rPr>
          <w:rFonts w:ascii="仿宋_GB2312" w:eastAsia="仿宋_GB2312" w:hAnsi="宋体"/>
          <w:sz w:val="32"/>
          <w:szCs w:val="32"/>
        </w:rPr>
      </w:pPr>
      <w:r w:rsidRPr="007041B8">
        <w:rPr>
          <w:rFonts w:ascii="仿宋_GB2312" w:eastAsia="仿宋_GB2312" w:hAnsi="宋体"/>
          <w:sz w:val="32"/>
          <w:szCs w:val="32"/>
        </w:rPr>
        <w:t>为了激励</w:t>
      </w:r>
      <w:r w:rsidRPr="007041B8">
        <w:rPr>
          <w:rFonts w:ascii="仿宋_GB2312" w:eastAsia="仿宋_GB2312" w:hAnsi="宋体" w:hint="eastAsia"/>
          <w:sz w:val="32"/>
          <w:szCs w:val="32"/>
        </w:rPr>
        <w:t>学</w:t>
      </w:r>
      <w:r w:rsidRPr="007041B8">
        <w:rPr>
          <w:rFonts w:ascii="仿宋_GB2312" w:eastAsia="仿宋_GB2312" w:hAnsi="宋体"/>
          <w:sz w:val="32"/>
          <w:szCs w:val="32"/>
        </w:rPr>
        <w:t>院</w:t>
      </w:r>
      <w:r w:rsidRPr="007041B8">
        <w:rPr>
          <w:rFonts w:ascii="仿宋_GB2312" w:eastAsia="仿宋_GB2312" w:hAnsi="宋体" w:hint="eastAsia"/>
          <w:sz w:val="32"/>
          <w:szCs w:val="32"/>
        </w:rPr>
        <w:t>各职能部门</w:t>
      </w:r>
      <w:r w:rsidRPr="007041B8">
        <w:rPr>
          <w:rFonts w:ascii="仿宋_GB2312" w:eastAsia="仿宋_GB2312" w:hAnsi="宋体"/>
          <w:sz w:val="32"/>
          <w:szCs w:val="32"/>
        </w:rPr>
        <w:t>认真履行职责，不断改进工作，进一步提高管理水平和管理效率，促进管理创新，形成良性激励和奋发向上的工作氛围，</w:t>
      </w:r>
      <w:r w:rsidRPr="006C7643">
        <w:rPr>
          <w:rFonts w:ascii="仿宋_GB2312" w:eastAsia="仿宋_GB2312" w:hAnsi="宋体" w:hint="eastAsia"/>
          <w:sz w:val="32"/>
          <w:szCs w:val="32"/>
        </w:rPr>
        <w:t>特制定本办法。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8E091B" w:rsidRPr="002609F3" w:rsidRDefault="008E091B" w:rsidP="00265BC2">
      <w:pPr>
        <w:spacing w:line="540" w:lineRule="exact"/>
        <w:ind w:firstLineChars="200" w:firstLine="598"/>
        <w:jc w:val="left"/>
        <w:rPr>
          <w:rFonts w:ascii="黑体" w:eastAsia="黑体" w:hAnsi="黑体"/>
          <w:sz w:val="32"/>
          <w:szCs w:val="32"/>
        </w:rPr>
      </w:pPr>
      <w:r w:rsidRPr="002609F3">
        <w:rPr>
          <w:rFonts w:ascii="黑体" w:eastAsia="黑体" w:hAnsi="黑体" w:hint="eastAsia"/>
          <w:sz w:val="32"/>
          <w:szCs w:val="32"/>
        </w:rPr>
        <w:t>一、考核对象</w:t>
      </w:r>
    </w:p>
    <w:p w:rsidR="008E091B" w:rsidRPr="006C7643" w:rsidRDefault="008E091B" w:rsidP="00265BC2">
      <w:pPr>
        <w:spacing w:line="540" w:lineRule="exact"/>
        <w:ind w:firstLineChars="200" w:firstLine="598"/>
        <w:jc w:val="left"/>
        <w:rPr>
          <w:rFonts w:ascii="仿宋_GB2312" w:eastAsia="仿宋_GB2312" w:hAnsi="宋体"/>
          <w:sz w:val="32"/>
          <w:szCs w:val="32"/>
        </w:rPr>
      </w:pPr>
      <w:r w:rsidRPr="006C7643">
        <w:rPr>
          <w:rFonts w:ascii="仿宋_GB2312" w:eastAsia="仿宋_GB2312" w:hAnsi="宋体" w:hint="eastAsia"/>
          <w:sz w:val="32"/>
          <w:szCs w:val="32"/>
        </w:rPr>
        <w:t>全</w:t>
      </w:r>
      <w:r>
        <w:rPr>
          <w:rFonts w:ascii="仿宋_GB2312" w:eastAsia="仿宋_GB2312" w:hAnsi="宋体" w:hint="eastAsia"/>
          <w:sz w:val="32"/>
          <w:szCs w:val="32"/>
        </w:rPr>
        <w:t>院</w:t>
      </w:r>
      <w:r w:rsidRPr="006C7643">
        <w:rPr>
          <w:rFonts w:ascii="仿宋_GB2312" w:eastAsia="仿宋_GB2312" w:hAnsi="宋体" w:hint="eastAsia"/>
          <w:sz w:val="32"/>
          <w:szCs w:val="32"/>
        </w:rPr>
        <w:t>职能部门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6C7643">
        <w:rPr>
          <w:rFonts w:ascii="仿宋_GB2312" w:eastAsia="仿宋_GB2312" w:hAnsi="宋体" w:hint="eastAsia"/>
          <w:sz w:val="32"/>
          <w:szCs w:val="32"/>
        </w:rPr>
        <w:t>包括</w:t>
      </w:r>
      <w:r>
        <w:rPr>
          <w:rFonts w:ascii="仿宋_GB2312" w:eastAsia="仿宋_GB2312" w:hAnsi="宋体" w:hint="eastAsia"/>
          <w:sz w:val="32"/>
          <w:szCs w:val="32"/>
        </w:rPr>
        <w:t>行政</w:t>
      </w:r>
      <w:r w:rsidRPr="006C7643">
        <w:rPr>
          <w:rFonts w:ascii="仿宋_GB2312" w:eastAsia="仿宋_GB2312" w:hAnsi="宋体" w:hint="eastAsia"/>
          <w:sz w:val="32"/>
          <w:szCs w:val="32"/>
        </w:rPr>
        <w:t>和教辅部门</w:t>
      </w:r>
      <w:r>
        <w:rPr>
          <w:rFonts w:ascii="仿宋_GB2312" w:eastAsia="仿宋_GB2312" w:hAnsi="宋体" w:hint="eastAsia"/>
          <w:sz w:val="32"/>
          <w:szCs w:val="32"/>
        </w:rPr>
        <w:t>）。</w:t>
      </w:r>
    </w:p>
    <w:p w:rsidR="008E091B" w:rsidRPr="002609F3" w:rsidRDefault="008E091B" w:rsidP="00265BC2">
      <w:pPr>
        <w:spacing w:line="540" w:lineRule="exact"/>
        <w:ind w:firstLineChars="200" w:firstLine="598"/>
        <w:jc w:val="left"/>
        <w:rPr>
          <w:rFonts w:ascii="黑体" w:eastAsia="黑体" w:hAnsi="黑体"/>
          <w:sz w:val="32"/>
          <w:szCs w:val="32"/>
        </w:rPr>
      </w:pPr>
      <w:r w:rsidRPr="002609F3">
        <w:rPr>
          <w:rFonts w:ascii="黑体" w:eastAsia="黑体" w:hAnsi="黑体" w:hint="eastAsia"/>
          <w:sz w:val="32"/>
          <w:szCs w:val="32"/>
        </w:rPr>
        <w:t>二、考核原则</w:t>
      </w:r>
    </w:p>
    <w:p w:rsidR="008E091B" w:rsidRPr="006C7643" w:rsidRDefault="008E091B" w:rsidP="00265BC2">
      <w:pPr>
        <w:spacing w:line="540" w:lineRule="exact"/>
        <w:ind w:firstLineChars="200" w:firstLine="598"/>
        <w:rPr>
          <w:rFonts w:ascii="仿宋_GB2312" w:eastAsia="仿宋_GB2312" w:hAnsi="宋体"/>
          <w:sz w:val="32"/>
          <w:szCs w:val="32"/>
        </w:rPr>
      </w:pPr>
      <w:r w:rsidRPr="006C7643">
        <w:rPr>
          <w:rFonts w:ascii="仿宋_GB2312" w:eastAsia="仿宋_GB2312" w:hAnsi="宋体" w:hint="eastAsia"/>
          <w:sz w:val="32"/>
          <w:szCs w:val="32"/>
        </w:rPr>
        <w:t>坚持客观、公正、民主、公开和注重实绩的原则，</w:t>
      </w:r>
      <w:r w:rsidR="00745443">
        <w:rPr>
          <w:rFonts w:ascii="仿宋_GB2312" w:eastAsia="仿宋_GB2312" w:hAnsi="宋体" w:hint="eastAsia"/>
          <w:sz w:val="32"/>
          <w:szCs w:val="32"/>
        </w:rPr>
        <w:t>客观</w:t>
      </w:r>
      <w:r w:rsidRPr="006C7643">
        <w:rPr>
          <w:rFonts w:ascii="仿宋_GB2312" w:eastAsia="仿宋_GB2312" w:hAnsi="宋体" w:hint="eastAsia"/>
          <w:sz w:val="32"/>
          <w:szCs w:val="32"/>
        </w:rPr>
        <w:t>评价</w:t>
      </w:r>
      <w:r>
        <w:rPr>
          <w:rFonts w:ascii="仿宋_GB2312" w:eastAsia="仿宋_GB2312" w:hAnsi="宋体" w:hint="eastAsia"/>
          <w:sz w:val="32"/>
          <w:szCs w:val="32"/>
        </w:rPr>
        <w:t>各</w:t>
      </w:r>
      <w:r w:rsidRPr="006C7643">
        <w:rPr>
          <w:rFonts w:ascii="仿宋_GB2312" w:eastAsia="仿宋_GB2312" w:hAnsi="宋体" w:hint="eastAsia"/>
          <w:sz w:val="32"/>
          <w:szCs w:val="32"/>
        </w:rPr>
        <w:t>职能部门完成工作任务和履行职责的情况</w:t>
      </w:r>
      <w:r w:rsidR="007041B8">
        <w:rPr>
          <w:rFonts w:ascii="仿宋_GB2312" w:eastAsia="仿宋_GB2312" w:hAnsi="宋体" w:hint="eastAsia"/>
          <w:sz w:val="32"/>
          <w:szCs w:val="32"/>
        </w:rPr>
        <w:t>；</w:t>
      </w:r>
      <w:r w:rsidR="007041B8" w:rsidRPr="007041B8">
        <w:rPr>
          <w:rFonts w:ascii="仿宋_GB2312" w:eastAsia="仿宋_GB2312" w:hAnsi="宋体"/>
          <w:sz w:val="32"/>
          <w:szCs w:val="32"/>
        </w:rPr>
        <w:t>遵循</w:t>
      </w:r>
      <w:r w:rsidR="007041B8" w:rsidRPr="007041B8">
        <w:rPr>
          <w:rFonts w:ascii="仿宋_GB2312" w:eastAsia="仿宋_GB2312" w:hAnsi="宋体" w:hint="eastAsia"/>
          <w:sz w:val="32"/>
          <w:szCs w:val="32"/>
        </w:rPr>
        <w:t>“</w:t>
      </w:r>
      <w:r w:rsidR="007041B8" w:rsidRPr="007041B8">
        <w:rPr>
          <w:rFonts w:ascii="仿宋_GB2312" w:eastAsia="仿宋_GB2312" w:hAnsi="宋体"/>
          <w:sz w:val="32"/>
          <w:szCs w:val="32"/>
        </w:rPr>
        <w:t>注重总结，</w:t>
      </w:r>
      <w:r w:rsidR="007041B8" w:rsidRPr="007041B8">
        <w:rPr>
          <w:rFonts w:ascii="仿宋_GB2312" w:eastAsia="仿宋_GB2312" w:hAnsi="宋体" w:hint="eastAsia"/>
          <w:sz w:val="32"/>
          <w:szCs w:val="32"/>
        </w:rPr>
        <w:t>加</w:t>
      </w:r>
      <w:r w:rsidR="007041B8" w:rsidRPr="007041B8">
        <w:rPr>
          <w:rFonts w:ascii="仿宋_GB2312" w:eastAsia="仿宋_GB2312" w:hAnsi="宋体"/>
          <w:sz w:val="32"/>
          <w:szCs w:val="32"/>
        </w:rPr>
        <w:t>强交流，改进提高</w:t>
      </w:r>
      <w:r w:rsidR="007041B8" w:rsidRPr="007041B8">
        <w:rPr>
          <w:rFonts w:ascii="仿宋_GB2312" w:eastAsia="仿宋_GB2312" w:hAnsi="宋体"/>
          <w:sz w:val="32"/>
          <w:szCs w:val="32"/>
        </w:rPr>
        <w:t>”</w:t>
      </w:r>
      <w:r w:rsidR="007041B8" w:rsidRPr="007041B8">
        <w:rPr>
          <w:rFonts w:ascii="仿宋_GB2312" w:eastAsia="仿宋_GB2312" w:hAnsi="宋体"/>
          <w:sz w:val="32"/>
          <w:szCs w:val="32"/>
        </w:rPr>
        <w:t>的原则</w:t>
      </w:r>
      <w:r w:rsidR="007041B8" w:rsidRPr="007041B8">
        <w:rPr>
          <w:rFonts w:ascii="仿宋_GB2312" w:eastAsia="仿宋_GB2312" w:hAnsi="宋体" w:hint="eastAsia"/>
          <w:sz w:val="32"/>
          <w:szCs w:val="32"/>
        </w:rPr>
        <w:t>，不断提高全院管理</w:t>
      </w:r>
      <w:r w:rsidR="00C13C6A">
        <w:rPr>
          <w:rFonts w:ascii="仿宋_GB2312" w:eastAsia="仿宋_GB2312" w:hAnsi="宋体" w:hint="eastAsia"/>
          <w:sz w:val="32"/>
          <w:szCs w:val="32"/>
        </w:rPr>
        <w:t>服务</w:t>
      </w:r>
      <w:r w:rsidR="007041B8" w:rsidRPr="007041B8">
        <w:rPr>
          <w:rFonts w:ascii="仿宋_GB2312" w:eastAsia="仿宋_GB2312" w:hAnsi="宋体" w:hint="eastAsia"/>
          <w:sz w:val="32"/>
          <w:szCs w:val="32"/>
        </w:rPr>
        <w:t>工作水平</w:t>
      </w:r>
      <w:r w:rsidRPr="006C7643">
        <w:rPr>
          <w:rFonts w:ascii="仿宋_GB2312" w:eastAsia="仿宋_GB2312" w:hAnsi="宋体" w:hint="eastAsia"/>
          <w:sz w:val="32"/>
          <w:szCs w:val="32"/>
        </w:rPr>
        <w:t>。</w:t>
      </w:r>
    </w:p>
    <w:p w:rsidR="008E091B" w:rsidRPr="002609F3" w:rsidRDefault="008E091B" w:rsidP="00265BC2">
      <w:pPr>
        <w:spacing w:line="540" w:lineRule="exact"/>
        <w:ind w:firstLineChars="200" w:firstLine="598"/>
        <w:jc w:val="left"/>
        <w:rPr>
          <w:rFonts w:ascii="黑体" w:eastAsia="黑体" w:hAnsi="黑体"/>
          <w:sz w:val="32"/>
          <w:szCs w:val="32"/>
        </w:rPr>
      </w:pPr>
      <w:r w:rsidRPr="002609F3">
        <w:rPr>
          <w:rFonts w:ascii="黑体" w:eastAsia="黑体" w:hAnsi="黑体" w:hint="eastAsia"/>
          <w:sz w:val="32"/>
          <w:szCs w:val="32"/>
        </w:rPr>
        <w:t>三、考核内容</w:t>
      </w:r>
    </w:p>
    <w:p w:rsidR="007F3FB7" w:rsidRDefault="007F3FB7" w:rsidP="00265BC2">
      <w:pPr>
        <w:spacing w:line="540" w:lineRule="exact"/>
        <w:ind w:firstLineChars="200" w:firstLine="5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职能部门考核按基本指标、业绩指标及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工作满意度三部分实施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考核，满分为10</w:t>
      </w:r>
      <w:r w:rsidR="000D216F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分，</w:t>
      </w:r>
      <w:r w:rsidR="008B7C5F">
        <w:rPr>
          <w:rFonts w:ascii="仿宋_GB2312" w:eastAsia="仿宋_GB2312" w:hAnsi="宋体" w:hint="eastAsia"/>
          <w:sz w:val="32"/>
          <w:szCs w:val="32"/>
        </w:rPr>
        <w:t>主</w:t>
      </w:r>
      <w:r>
        <w:rPr>
          <w:rFonts w:ascii="仿宋_GB2312" w:eastAsia="仿宋_GB2312" w:hAnsi="宋体" w:hint="eastAsia"/>
          <w:sz w:val="32"/>
          <w:szCs w:val="32"/>
        </w:rPr>
        <w:t>要分为：</w:t>
      </w:r>
    </w:p>
    <w:p w:rsidR="007F3FB7" w:rsidRPr="007F3FB7" w:rsidRDefault="007F3FB7" w:rsidP="007F3FB7">
      <w:pPr>
        <w:spacing w:line="540" w:lineRule="exact"/>
        <w:ind w:firstLineChars="196" w:firstLine="586"/>
        <w:rPr>
          <w:rFonts w:ascii="仿宋_GB2312" w:eastAsia="仿宋_GB2312" w:hAnsi="宋体"/>
          <w:sz w:val="32"/>
          <w:szCs w:val="32"/>
        </w:rPr>
      </w:pPr>
      <w:r w:rsidRPr="007F3FB7">
        <w:rPr>
          <w:rFonts w:ascii="仿宋_GB2312" w:eastAsia="仿宋_GB2312" w:hAnsi="宋体" w:hint="eastAsia"/>
          <w:sz w:val="32"/>
          <w:szCs w:val="32"/>
        </w:rPr>
        <w:t>（一）</w:t>
      </w:r>
      <w:r w:rsidR="000D216F">
        <w:rPr>
          <w:rFonts w:ascii="仿宋_GB2312" w:eastAsia="仿宋_GB2312" w:hAnsi="宋体" w:hint="eastAsia"/>
          <w:sz w:val="32"/>
          <w:szCs w:val="32"/>
        </w:rPr>
        <w:t>基本</w:t>
      </w:r>
      <w:r w:rsidRPr="007F3FB7">
        <w:rPr>
          <w:rFonts w:ascii="仿宋_GB2312" w:eastAsia="仿宋_GB2312" w:hAnsi="宋体" w:hint="eastAsia"/>
          <w:sz w:val="32"/>
          <w:szCs w:val="32"/>
        </w:rPr>
        <w:t>指标（</w:t>
      </w:r>
      <w:r w:rsidR="0022214C">
        <w:rPr>
          <w:rFonts w:ascii="仿宋_GB2312" w:eastAsia="仿宋_GB2312" w:hAnsi="宋体" w:hint="eastAsia"/>
          <w:sz w:val="32"/>
          <w:szCs w:val="32"/>
        </w:rPr>
        <w:t>3</w:t>
      </w:r>
      <w:r w:rsidR="00EF2FE8">
        <w:rPr>
          <w:rFonts w:ascii="仿宋_GB2312" w:eastAsia="仿宋_GB2312" w:hAnsi="宋体" w:hint="eastAsia"/>
          <w:sz w:val="32"/>
          <w:szCs w:val="32"/>
        </w:rPr>
        <w:t>0</w:t>
      </w:r>
      <w:r w:rsidRPr="007F3FB7">
        <w:rPr>
          <w:rFonts w:ascii="仿宋_GB2312" w:eastAsia="仿宋_GB2312" w:hAnsi="宋体" w:hint="eastAsia"/>
          <w:sz w:val="32"/>
          <w:szCs w:val="32"/>
        </w:rPr>
        <w:t>分）。</w:t>
      </w:r>
      <w:r w:rsidR="0022214C">
        <w:rPr>
          <w:rFonts w:ascii="仿宋_GB2312" w:eastAsia="仿宋_GB2312" w:hAnsi="宋体" w:hint="eastAsia"/>
          <w:sz w:val="32"/>
          <w:szCs w:val="32"/>
        </w:rPr>
        <w:t>主要考核各</w:t>
      </w:r>
      <w:r>
        <w:rPr>
          <w:rFonts w:ascii="仿宋_GB2312" w:eastAsia="仿宋_GB2312" w:hAnsi="宋体" w:hint="eastAsia"/>
          <w:sz w:val="32"/>
          <w:szCs w:val="32"/>
        </w:rPr>
        <w:t>部门管理规范方面的情况。</w:t>
      </w:r>
    </w:p>
    <w:p w:rsidR="007F3FB7" w:rsidRPr="007F3FB7" w:rsidRDefault="007F3FB7" w:rsidP="007F3FB7">
      <w:pPr>
        <w:spacing w:line="540" w:lineRule="exact"/>
        <w:ind w:firstLineChars="196" w:firstLine="586"/>
        <w:rPr>
          <w:rFonts w:ascii="仿宋_GB2312" w:eastAsia="仿宋_GB2312" w:hAnsi="宋体"/>
          <w:sz w:val="32"/>
          <w:szCs w:val="32"/>
        </w:rPr>
      </w:pPr>
      <w:r w:rsidRPr="007F3FB7"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 w:hint="eastAsia"/>
          <w:sz w:val="32"/>
          <w:szCs w:val="32"/>
        </w:rPr>
        <w:t>业绩指标（</w:t>
      </w:r>
      <w:r w:rsidR="0022214C">
        <w:rPr>
          <w:rFonts w:ascii="仿宋_GB2312" w:eastAsia="仿宋_GB2312" w:hAnsi="宋体" w:hint="eastAsia"/>
          <w:sz w:val="32"/>
          <w:szCs w:val="32"/>
        </w:rPr>
        <w:t>4</w:t>
      </w:r>
      <w:r w:rsidR="00EF2FE8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分）。主要考核各部门年度重点工作的完成情况。</w:t>
      </w:r>
    </w:p>
    <w:p w:rsidR="007F3FB7" w:rsidRPr="006C7643" w:rsidRDefault="007F3FB7" w:rsidP="000D216F">
      <w:pPr>
        <w:spacing w:line="540" w:lineRule="exact"/>
        <w:ind w:firstLineChars="147" w:firstLine="4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（三）工作满意度（</w:t>
      </w:r>
      <w:r w:rsidR="00EF2FE8"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分）。主要</w:t>
      </w:r>
      <w:r w:rsidR="000D216F">
        <w:rPr>
          <w:rFonts w:ascii="仿宋_GB2312" w:eastAsia="仿宋_GB2312" w:hAnsi="宋体" w:hint="eastAsia"/>
          <w:sz w:val="32"/>
          <w:szCs w:val="32"/>
        </w:rPr>
        <w:t>考核各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部门年度工作职责、工作质量、工作水平、工作作风</w:t>
      </w:r>
      <w:r>
        <w:rPr>
          <w:rFonts w:ascii="仿宋_GB2312" w:eastAsia="仿宋_GB2312" w:hAnsi="宋体" w:hint="eastAsia"/>
          <w:sz w:val="32"/>
          <w:szCs w:val="32"/>
        </w:rPr>
        <w:t>等方面</w:t>
      </w:r>
      <w:r w:rsidR="000D216F">
        <w:rPr>
          <w:rFonts w:ascii="仿宋_GB2312" w:eastAsia="仿宋_GB2312" w:hAnsi="宋体" w:hint="eastAsia"/>
          <w:sz w:val="32"/>
          <w:szCs w:val="32"/>
        </w:rPr>
        <w:t>的完成情况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。</w:t>
      </w:r>
    </w:p>
    <w:p w:rsidR="008E091B" w:rsidRDefault="000D216F" w:rsidP="00265BC2">
      <w:pPr>
        <w:spacing w:line="540" w:lineRule="exact"/>
        <w:ind w:firstLineChars="200" w:firstLine="598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四、考核</w:t>
      </w:r>
      <w:r w:rsidR="008E091B" w:rsidRPr="002609F3">
        <w:rPr>
          <w:rFonts w:ascii="黑体" w:eastAsia="黑体" w:hAnsi="黑体" w:hint="eastAsia"/>
          <w:sz w:val="32"/>
          <w:szCs w:val="32"/>
        </w:rPr>
        <w:t xml:space="preserve">程序 </w:t>
      </w:r>
    </w:p>
    <w:p w:rsidR="008E091B" w:rsidRPr="000D216F" w:rsidRDefault="000D216F" w:rsidP="000D216F">
      <w:pPr>
        <w:spacing w:line="540" w:lineRule="exact"/>
        <w:ind w:firstLineChars="200" w:firstLine="5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</w:t>
      </w:r>
      <w:r w:rsidR="008E091B">
        <w:rPr>
          <w:rFonts w:ascii="仿宋_GB2312" w:eastAsia="仿宋_GB2312" w:hAnsi="宋体" w:hint="eastAsia"/>
          <w:sz w:val="32"/>
          <w:szCs w:val="32"/>
        </w:rPr>
        <w:t>考核</w:t>
      </w:r>
      <w:r>
        <w:rPr>
          <w:rFonts w:ascii="仿宋_GB2312" w:eastAsia="仿宋_GB2312" w:hAnsi="宋体" w:hint="eastAsia"/>
          <w:sz w:val="32"/>
          <w:szCs w:val="32"/>
        </w:rPr>
        <w:t>工作领导</w:t>
      </w:r>
      <w:r w:rsidR="008E091B">
        <w:rPr>
          <w:rFonts w:ascii="仿宋_GB2312" w:eastAsia="仿宋_GB2312" w:hAnsi="宋体" w:hint="eastAsia"/>
          <w:sz w:val="32"/>
          <w:szCs w:val="32"/>
        </w:rPr>
        <w:t>小组</w:t>
      </w:r>
      <w:r w:rsidR="00061679">
        <w:rPr>
          <w:rFonts w:ascii="仿宋_GB2312" w:eastAsia="仿宋_GB2312" w:hAnsi="宋体" w:hint="eastAsia"/>
          <w:sz w:val="32"/>
          <w:szCs w:val="32"/>
        </w:rPr>
        <w:t>（以下简称“领导小组”）</w:t>
      </w:r>
      <w:r w:rsidR="008E091B">
        <w:rPr>
          <w:rFonts w:ascii="仿宋_GB2312" w:eastAsia="仿宋_GB2312" w:hAnsi="宋体" w:hint="eastAsia"/>
          <w:sz w:val="32"/>
          <w:szCs w:val="32"/>
        </w:rPr>
        <w:t>以学年度为单位，每年6月份</w:t>
      </w:r>
      <w:r>
        <w:rPr>
          <w:rFonts w:ascii="仿宋_GB2312" w:eastAsia="仿宋_GB2312" w:hAnsi="宋体" w:hint="eastAsia"/>
          <w:sz w:val="32"/>
          <w:szCs w:val="32"/>
        </w:rPr>
        <w:t>对职能部门</w:t>
      </w:r>
      <w:r w:rsidR="008E091B">
        <w:rPr>
          <w:rFonts w:ascii="仿宋_GB2312" w:eastAsia="仿宋_GB2312" w:hAnsi="宋体" w:hint="eastAsia"/>
          <w:sz w:val="32"/>
          <w:szCs w:val="32"/>
        </w:rPr>
        <w:t>进行考核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8E091B" w:rsidRPr="006C7643">
        <w:rPr>
          <w:rFonts w:ascii="仿宋_GB2312" w:eastAsia="仿宋_GB2312" w:hAnsi="宋体" w:hint="eastAsia"/>
          <w:color w:val="000000"/>
          <w:sz w:val="32"/>
          <w:szCs w:val="32"/>
        </w:rPr>
        <w:t>具体考核程序如下：</w:t>
      </w:r>
    </w:p>
    <w:p w:rsidR="008B7C5F" w:rsidRPr="008B7C5F" w:rsidRDefault="00061679" w:rsidP="00061679">
      <w:pPr>
        <w:spacing w:line="540" w:lineRule="exact"/>
        <w:ind w:firstLineChars="196" w:firstLine="5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0D216F" w:rsidRPr="008B7C5F">
        <w:rPr>
          <w:rFonts w:ascii="仿宋_GB2312" w:eastAsia="仿宋_GB2312" w:hAnsi="宋体" w:hint="eastAsia"/>
          <w:sz w:val="32"/>
          <w:szCs w:val="32"/>
        </w:rPr>
        <w:t>基本指标</w:t>
      </w:r>
      <w:r w:rsidR="008B7C5F">
        <w:rPr>
          <w:rFonts w:ascii="仿宋_GB2312" w:eastAsia="仿宋_GB2312" w:hAnsi="宋体" w:hint="eastAsia"/>
          <w:sz w:val="32"/>
          <w:szCs w:val="32"/>
        </w:rPr>
        <w:t>打分。由基本指标相应归口</w:t>
      </w:r>
      <w:r w:rsidR="0022214C">
        <w:rPr>
          <w:rFonts w:ascii="仿宋_GB2312" w:eastAsia="仿宋_GB2312" w:hAnsi="宋体" w:hint="eastAsia"/>
          <w:sz w:val="32"/>
          <w:szCs w:val="32"/>
        </w:rPr>
        <w:t>管理</w:t>
      </w:r>
      <w:r w:rsidR="008B7C5F">
        <w:rPr>
          <w:rFonts w:ascii="仿宋_GB2312" w:eastAsia="仿宋_GB2312" w:hAnsi="宋体" w:hint="eastAsia"/>
          <w:sz w:val="32"/>
          <w:szCs w:val="32"/>
        </w:rPr>
        <w:t>部门根据日常记录情</w:t>
      </w:r>
      <w:r w:rsidR="008B7C5F">
        <w:rPr>
          <w:rFonts w:ascii="仿宋_GB2312" w:eastAsia="仿宋_GB2312" w:hAnsi="宋体" w:hint="eastAsia"/>
          <w:sz w:val="32"/>
          <w:szCs w:val="32"/>
        </w:rPr>
        <w:lastRenderedPageBreak/>
        <w:t>况进行</w:t>
      </w:r>
      <w:r w:rsidR="0022214C">
        <w:rPr>
          <w:rFonts w:ascii="仿宋_GB2312" w:eastAsia="仿宋_GB2312" w:hAnsi="宋体" w:hint="eastAsia"/>
          <w:sz w:val="32"/>
          <w:szCs w:val="32"/>
        </w:rPr>
        <w:t>打</w:t>
      </w:r>
      <w:r w:rsidR="008B7C5F">
        <w:rPr>
          <w:rFonts w:ascii="仿宋_GB2312" w:eastAsia="仿宋_GB2312" w:hAnsi="宋体" w:hint="eastAsia"/>
          <w:sz w:val="32"/>
          <w:szCs w:val="32"/>
        </w:rPr>
        <w:t>分。</w:t>
      </w:r>
    </w:p>
    <w:p w:rsidR="008E091B" w:rsidRPr="008B7C5F" w:rsidRDefault="00061679" w:rsidP="00061679">
      <w:pPr>
        <w:spacing w:line="540" w:lineRule="exact"/>
        <w:ind w:firstLineChars="196" w:firstLine="586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0D216F" w:rsidRPr="008B7C5F">
        <w:rPr>
          <w:rFonts w:ascii="仿宋_GB2312" w:eastAsia="仿宋_GB2312" w:hAnsi="宋体" w:hint="eastAsia"/>
          <w:sz w:val="32"/>
          <w:szCs w:val="32"/>
        </w:rPr>
        <w:t>业绩指标</w:t>
      </w:r>
      <w:r w:rsidR="008D2DD7" w:rsidRPr="008B7C5F">
        <w:rPr>
          <w:rFonts w:ascii="仿宋_GB2312" w:eastAsia="仿宋_GB2312" w:hAnsi="宋体" w:hint="eastAsia"/>
          <w:sz w:val="32"/>
          <w:szCs w:val="32"/>
        </w:rPr>
        <w:t>打分。召开院长</w:t>
      </w:r>
      <w:r w:rsidR="00745443">
        <w:rPr>
          <w:rFonts w:ascii="仿宋_GB2312" w:eastAsia="仿宋_GB2312" w:hAnsi="宋体" w:hint="eastAsia"/>
          <w:sz w:val="32"/>
          <w:szCs w:val="32"/>
        </w:rPr>
        <w:t>、</w:t>
      </w:r>
      <w:r w:rsidR="008D2DD7" w:rsidRPr="008B7C5F">
        <w:rPr>
          <w:rFonts w:ascii="仿宋_GB2312" w:eastAsia="仿宋_GB2312" w:hAnsi="宋体" w:hint="eastAsia"/>
          <w:sz w:val="32"/>
          <w:szCs w:val="32"/>
        </w:rPr>
        <w:t>书记办公会，由</w:t>
      </w:r>
      <w:r w:rsidR="00C873A2">
        <w:rPr>
          <w:rFonts w:ascii="仿宋_GB2312" w:eastAsia="仿宋_GB2312" w:hAnsi="宋体" w:hint="eastAsia"/>
          <w:sz w:val="32"/>
          <w:szCs w:val="32"/>
        </w:rPr>
        <w:t>各部门负责人介绍本</w:t>
      </w:r>
      <w:r w:rsidR="008D2DD7" w:rsidRPr="008B7C5F">
        <w:rPr>
          <w:rFonts w:ascii="仿宋_GB2312" w:eastAsia="仿宋_GB2312" w:hAnsi="宋体" w:hint="eastAsia"/>
          <w:sz w:val="32"/>
          <w:szCs w:val="32"/>
        </w:rPr>
        <w:t>部门</w:t>
      </w:r>
      <w:proofErr w:type="gramStart"/>
      <w:r w:rsidR="008D2DD7" w:rsidRPr="008B7C5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="008D2DD7" w:rsidRPr="008B7C5F">
        <w:rPr>
          <w:rFonts w:ascii="仿宋_GB2312" w:eastAsia="仿宋_GB2312" w:hAnsi="宋体" w:hint="eastAsia"/>
          <w:sz w:val="32"/>
          <w:szCs w:val="32"/>
        </w:rPr>
        <w:t>学年来</w:t>
      </w:r>
      <w:r w:rsidR="00C873A2">
        <w:rPr>
          <w:rFonts w:ascii="仿宋_GB2312" w:eastAsia="仿宋_GB2312" w:hAnsi="宋体" w:hint="eastAsia"/>
          <w:sz w:val="32"/>
          <w:szCs w:val="32"/>
        </w:rPr>
        <w:t>重点</w:t>
      </w:r>
      <w:r w:rsidR="008D2DD7" w:rsidRPr="008B7C5F">
        <w:rPr>
          <w:rFonts w:ascii="仿宋_GB2312" w:eastAsia="仿宋_GB2312" w:hAnsi="宋体" w:hint="eastAsia"/>
          <w:sz w:val="32"/>
          <w:szCs w:val="32"/>
        </w:rPr>
        <w:t>工作任务完成情况，学院领导根据任务完成情况及完成难度</w:t>
      </w:r>
      <w:r w:rsidR="008D2DD7" w:rsidRPr="008B7C5F">
        <w:rPr>
          <w:rFonts w:ascii="仿宋_GB2312" w:eastAsia="仿宋_GB2312" w:hAnsi="宋体" w:hint="eastAsia"/>
          <w:color w:val="000000"/>
          <w:sz w:val="32"/>
          <w:szCs w:val="32"/>
        </w:rPr>
        <w:t>，进行自评与打分</w:t>
      </w:r>
      <w:r w:rsidR="008E091B" w:rsidRPr="008B7C5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8E091B" w:rsidRDefault="00061679" w:rsidP="00061679">
      <w:pPr>
        <w:spacing w:line="540" w:lineRule="exact"/>
        <w:ind w:firstLineChars="196" w:firstLine="5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 w:rsidR="008B7C5F">
        <w:rPr>
          <w:rFonts w:ascii="仿宋_GB2312" w:eastAsia="仿宋_GB2312" w:hAnsi="宋体" w:hint="eastAsia"/>
          <w:sz w:val="32"/>
          <w:szCs w:val="32"/>
        </w:rPr>
        <w:t>工作</w:t>
      </w:r>
      <w:r w:rsidR="008D2DD7">
        <w:rPr>
          <w:rFonts w:ascii="仿宋_GB2312" w:eastAsia="仿宋_GB2312" w:hAnsi="宋体" w:hint="eastAsia"/>
          <w:sz w:val="32"/>
          <w:szCs w:val="32"/>
        </w:rPr>
        <w:t>满意度测评。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召开全</w:t>
      </w:r>
      <w:r w:rsidR="008E091B">
        <w:rPr>
          <w:rFonts w:ascii="仿宋_GB2312" w:eastAsia="仿宋_GB2312" w:hAnsi="宋体" w:hint="eastAsia"/>
          <w:sz w:val="32"/>
          <w:szCs w:val="32"/>
        </w:rPr>
        <w:t>院学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年度考核大会，职能部门负责人报告工作，</w:t>
      </w:r>
      <w:r w:rsidR="00322BFC">
        <w:rPr>
          <w:rFonts w:ascii="仿宋_GB2312" w:eastAsia="仿宋_GB2312" w:hAnsi="宋体" w:hint="eastAsia"/>
          <w:sz w:val="32"/>
          <w:szCs w:val="32"/>
        </w:rPr>
        <w:t>各单位</w:t>
      </w:r>
      <w:r w:rsidR="008D2DD7">
        <w:rPr>
          <w:rFonts w:ascii="仿宋_GB2312" w:eastAsia="仿宋_GB2312" w:hAnsi="宋体" w:hint="eastAsia"/>
          <w:sz w:val="32"/>
          <w:szCs w:val="32"/>
        </w:rPr>
        <w:t>负责人及各单位</w:t>
      </w:r>
      <w:r w:rsidR="008E091B">
        <w:rPr>
          <w:rFonts w:ascii="仿宋_GB2312" w:eastAsia="仿宋_GB2312" w:hAnsi="宋体" w:hint="eastAsia"/>
          <w:sz w:val="32"/>
          <w:szCs w:val="32"/>
        </w:rPr>
        <w:t>教职工代表</w:t>
      </w:r>
      <w:r w:rsidR="008E091B" w:rsidRPr="006C7643">
        <w:rPr>
          <w:rFonts w:ascii="仿宋_GB2312" w:eastAsia="仿宋_GB2312" w:hAnsi="宋体" w:hint="eastAsia"/>
          <w:color w:val="000000"/>
          <w:sz w:val="32"/>
          <w:szCs w:val="32"/>
        </w:rPr>
        <w:t>，对</w:t>
      </w:r>
      <w:r w:rsidR="000D216F">
        <w:rPr>
          <w:rFonts w:ascii="仿宋_GB2312" w:eastAsia="仿宋_GB2312" w:hAnsi="宋体" w:hint="eastAsia"/>
          <w:color w:val="000000"/>
          <w:sz w:val="32"/>
          <w:szCs w:val="32"/>
        </w:rPr>
        <w:t>职能</w:t>
      </w:r>
      <w:r w:rsidR="008E091B" w:rsidRPr="006C7643">
        <w:rPr>
          <w:rFonts w:ascii="仿宋_GB2312" w:eastAsia="仿宋_GB2312" w:hAnsi="宋体" w:hint="eastAsia"/>
          <w:color w:val="000000"/>
          <w:sz w:val="32"/>
          <w:szCs w:val="32"/>
        </w:rPr>
        <w:t>部门年度工作考核打分。</w:t>
      </w:r>
    </w:p>
    <w:p w:rsidR="008E091B" w:rsidRDefault="00061679" w:rsidP="00061679">
      <w:pPr>
        <w:spacing w:line="540" w:lineRule="exact"/>
        <w:ind w:firstLineChars="196" w:firstLine="5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4.领导</w:t>
      </w:r>
      <w:r w:rsidR="008E091B">
        <w:rPr>
          <w:rFonts w:ascii="仿宋_GB2312" w:eastAsia="仿宋_GB2312" w:hAnsi="宋体" w:hint="eastAsia"/>
          <w:sz w:val="32"/>
          <w:szCs w:val="32"/>
        </w:rPr>
        <w:t>小组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汇总</w:t>
      </w:r>
      <w:r w:rsidR="008E091B">
        <w:rPr>
          <w:rFonts w:ascii="仿宋_GB2312" w:eastAsia="仿宋_GB2312" w:hAnsi="宋体" w:hint="eastAsia"/>
          <w:sz w:val="32"/>
          <w:szCs w:val="32"/>
        </w:rPr>
        <w:t>并计算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考核总分，报</w:t>
      </w:r>
      <w:r w:rsidR="008E091B">
        <w:rPr>
          <w:rFonts w:ascii="仿宋_GB2312" w:eastAsia="仿宋_GB2312" w:hAnsi="宋体" w:hint="eastAsia"/>
          <w:sz w:val="32"/>
          <w:szCs w:val="32"/>
        </w:rPr>
        <w:t>院长、书记办公会</w:t>
      </w:r>
      <w:r w:rsidR="008E091B" w:rsidRPr="006C7643">
        <w:rPr>
          <w:rFonts w:ascii="仿宋_GB2312" w:eastAsia="仿宋_GB2312" w:hAnsi="宋体" w:hint="eastAsia"/>
          <w:sz w:val="32"/>
          <w:szCs w:val="32"/>
        </w:rPr>
        <w:t>审定。</w:t>
      </w:r>
    </w:p>
    <w:p w:rsidR="00B27E79" w:rsidRPr="00B27E79" w:rsidRDefault="00B27E79" w:rsidP="00061679">
      <w:pPr>
        <w:spacing w:line="540" w:lineRule="exact"/>
        <w:ind w:firstLineChars="196" w:firstLine="586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院长、书记办公会</w:t>
      </w:r>
      <w:r>
        <w:rPr>
          <w:rFonts w:ascii="仿宋_GB2312" w:eastAsia="仿宋_GB2312" w:hAnsi="宋体" w:hint="eastAsia"/>
          <w:sz w:val="32"/>
          <w:szCs w:val="32"/>
        </w:rPr>
        <w:t>审定后，进行全院公示，无异议后，确定最终排名等次。</w:t>
      </w:r>
    </w:p>
    <w:p w:rsidR="000D216F" w:rsidRPr="00061679" w:rsidRDefault="000D216F" w:rsidP="00061679">
      <w:pPr>
        <w:autoSpaceDE w:val="0"/>
        <w:autoSpaceDN w:val="0"/>
        <w:adjustRightInd w:val="0"/>
        <w:spacing w:line="540" w:lineRule="exact"/>
        <w:ind w:firstLineChars="196" w:firstLine="586"/>
        <w:rPr>
          <w:rFonts w:ascii="黑体" w:eastAsia="黑体" w:hAnsi="黑体"/>
          <w:sz w:val="32"/>
          <w:szCs w:val="32"/>
        </w:rPr>
      </w:pPr>
      <w:r w:rsidRPr="00061679">
        <w:rPr>
          <w:rFonts w:ascii="黑体" w:eastAsia="黑体" w:hAnsi="黑体" w:hint="eastAsia"/>
          <w:sz w:val="32"/>
          <w:szCs w:val="32"/>
        </w:rPr>
        <w:t>五、考核结果及</w:t>
      </w:r>
      <w:r w:rsidR="00631144" w:rsidRPr="00061679">
        <w:rPr>
          <w:rFonts w:ascii="黑体" w:eastAsia="黑体" w:hAnsi="黑体" w:hint="eastAsia"/>
          <w:sz w:val="32"/>
          <w:szCs w:val="32"/>
        </w:rPr>
        <w:t>申诉</w:t>
      </w:r>
    </w:p>
    <w:p w:rsidR="000D216F" w:rsidRDefault="00061679" w:rsidP="00061679">
      <w:pPr>
        <w:autoSpaceDE w:val="0"/>
        <w:autoSpaceDN w:val="0"/>
        <w:adjustRightInd w:val="0"/>
        <w:spacing w:line="540" w:lineRule="exact"/>
        <w:ind w:firstLineChars="196" w:firstLine="586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D216F" w:rsidRPr="00F1587A">
        <w:rPr>
          <w:rFonts w:ascii="仿宋_GB2312" w:eastAsia="仿宋_GB2312" w:hint="eastAsia"/>
          <w:sz w:val="32"/>
          <w:szCs w:val="32"/>
        </w:rPr>
        <w:t>考核结果</w:t>
      </w:r>
    </w:p>
    <w:p w:rsidR="000D216F" w:rsidRDefault="000D216F" w:rsidP="000D216F">
      <w:pPr>
        <w:autoSpaceDE w:val="0"/>
        <w:autoSpaceDN w:val="0"/>
        <w:adjustRightInd w:val="0"/>
        <w:spacing w:line="540" w:lineRule="exact"/>
        <w:ind w:firstLineChars="200" w:firstLine="598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职能部门绩效</w:t>
      </w:r>
      <w:r w:rsidRPr="00F1587A">
        <w:rPr>
          <w:rFonts w:ascii="仿宋_GB2312" w:eastAsia="仿宋_GB2312" w:hint="eastAsia"/>
          <w:sz w:val="32"/>
          <w:szCs w:val="32"/>
        </w:rPr>
        <w:t>考核综合结果</w:t>
      </w:r>
      <w:r w:rsidRPr="00F1587A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F1587A">
        <w:rPr>
          <w:rFonts w:ascii="仿宋_GB2312" w:eastAsia="仿宋_GB2312" w:hint="eastAsia"/>
          <w:sz w:val="32"/>
          <w:szCs w:val="32"/>
        </w:rPr>
        <w:t>等级）</w:t>
      </w:r>
      <w:r w:rsidRPr="00F1587A">
        <w:rPr>
          <w:rFonts w:ascii="仿宋_GB2312" w:eastAsia="仿宋_GB2312" w:cs="仿宋_GB2312" w:hint="eastAsia"/>
          <w:kern w:val="0"/>
          <w:sz w:val="32"/>
          <w:szCs w:val="32"/>
        </w:rPr>
        <w:t>根据考核综合得分排名情况</w:t>
      </w:r>
      <w:r w:rsidRPr="00F1587A">
        <w:rPr>
          <w:rFonts w:ascii="仿宋_GB2312" w:eastAsia="仿宋_GB2312" w:hint="eastAsia"/>
          <w:sz w:val="32"/>
          <w:szCs w:val="32"/>
        </w:rPr>
        <w:t>分为优秀、良好、合格</w:t>
      </w:r>
      <w:r>
        <w:rPr>
          <w:rFonts w:ascii="仿宋_GB2312" w:eastAsia="仿宋_GB2312" w:hint="eastAsia"/>
          <w:sz w:val="32"/>
          <w:szCs w:val="32"/>
        </w:rPr>
        <w:t>、不合格四</w:t>
      </w:r>
      <w:r w:rsidRPr="00F1587A">
        <w:rPr>
          <w:rFonts w:ascii="仿宋_GB2312" w:eastAsia="仿宋_GB2312" w:hint="eastAsia"/>
          <w:sz w:val="32"/>
          <w:szCs w:val="32"/>
        </w:rPr>
        <w:t>个等级。</w:t>
      </w:r>
      <w:r w:rsidRPr="00F1587A">
        <w:rPr>
          <w:rFonts w:ascii="仿宋_GB2312" w:eastAsia="仿宋_GB2312" w:cs="仿宋_GB2312" w:hint="eastAsia"/>
          <w:kern w:val="0"/>
          <w:sz w:val="32"/>
          <w:szCs w:val="32"/>
        </w:rPr>
        <w:t>考核综合得分在排名前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Pr="00F1587A">
        <w:rPr>
          <w:rFonts w:ascii="仿宋_GB2312" w:eastAsia="仿宋_GB2312" w:cs="仿宋_GB2312" w:hint="eastAsia"/>
          <w:kern w:val="0"/>
          <w:sz w:val="32"/>
          <w:szCs w:val="32"/>
        </w:rPr>
        <w:t>0%（四舍五入）</w:t>
      </w:r>
      <w:r w:rsidRPr="00F1587A">
        <w:rPr>
          <w:rFonts w:ascii="仿宋_GB2312" w:eastAsia="仿宋_GB2312" w:hint="eastAsia"/>
          <w:sz w:val="32"/>
          <w:szCs w:val="32"/>
        </w:rPr>
        <w:t>为优秀，</w:t>
      </w:r>
      <w:r w:rsidRPr="00F1587A">
        <w:rPr>
          <w:rFonts w:ascii="仿宋_GB2312" w:eastAsia="仿宋_GB2312" w:cs="仿宋_GB2312" w:hint="eastAsia"/>
          <w:kern w:val="0"/>
          <w:sz w:val="32"/>
          <w:szCs w:val="32"/>
        </w:rPr>
        <w:t>排名前50%（四舍五入）</w:t>
      </w:r>
      <w:r w:rsidRPr="00F1587A">
        <w:rPr>
          <w:rFonts w:ascii="仿宋_GB2312" w:eastAsia="仿宋_GB2312" w:hint="eastAsia"/>
          <w:sz w:val="32"/>
          <w:szCs w:val="32"/>
        </w:rPr>
        <w:t>为良好，</w:t>
      </w:r>
      <w:r>
        <w:rPr>
          <w:rFonts w:ascii="仿宋_GB2312" w:eastAsia="仿宋_GB2312" w:hint="eastAsia"/>
          <w:sz w:val="32"/>
          <w:szCs w:val="32"/>
        </w:rPr>
        <w:t>低于60分为不合格，</w:t>
      </w:r>
      <w:r w:rsidRPr="00F1587A">
        <w:rPr>
          <w:rFonts w:ascii="仿宋_GB2312" w:eastAsia="仿宋_GB2312" w:cs="仿宋_GB2312" w:hint="eastAsia"/>
          <w:kern w:val="0"/>
          <w:sz w:val="32"/>
          <w:szCs w:val="32"/>
        </w:rPr>
        <w:t>其余</w:t>
      </w:r>
      <w:r w:rsidRPr="00F1587A">
        <w:rPr>
          <w:rFonts w:ascii="仿宋_GB2312" w:eastAsia="仿宋_GB2312" w:hint="eastAsia"/>
          <w:sz w:val="32"/>
          <w:szCs w:val="32"/>
        </w:rPr>
        <w:t>为合格。</w:t>
      </w:r>
    </w:p>
    <w:p w:rsidR="000D216F" w:rsidRPr="00F1587A" w:rsidRDefault="00061679" w:rsidP="00061679">
      <w:pPr>
        <w:spacing w:line="540" w:lineRule="exact"/>
        <w:ind w:firstLineChars="196" w:firstLine="58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0D216F" w:rsidRPr="00F1587A">
        <w:rPr>
          <w:rFonts w:ascii="仿宋_GB2312" w:eastAsia="仿宋_GB2312" w:hint="eastAsia"/>
          <w:sz w:val="32"/>
          <w:szCs w:val="32"/>
        </w:rPr>
        <w:t>申诉</w:t>
      </w:r>
    </w:p>
    <w:p w:rsidR="000D216F" w:rsidRPr="00F1587A" w:rsidRDefault="000D216F" w:rsidP="000D216F">
      <w:pPr>
        <w:spacing w:line="540" w:lineRule="exact"/>
        <w:ind w:firstLineChars="200" w:firstLine="598"/>
        <w:rPr>
          <w:rFonts w:ascii="仿宋_GB2312" w:eastAsia="仿宋_GB2312"/>
          <w:sz w:val="32"/>
          <w:szCs w:val="32"/>
        </w:rPr>
      </w:pPr>
      <w:r w:rsidRPr="00F1587A">
        <w:rPr>
          <w:rFonts w:ascii="仿宋_GB2312" w:eastAsia="仿宋_GB2312" w:hint="eastAsia"/>
          <w:sz w:val="32"/>
          <w:szCs w:val="32"/>
        </w:rPr>
        <w:t>对考核结果持有异议者，可在公示期间向</w:t>
      </w:r>
      <w:r w:rsidR="00745443">
        <w:rPr>
          <w:rFonts w:ascii="仿宋_GB2312" w:eastAsia="仿宋_GB2312" w:hint="eastAsia"/>
          <w:sz w:val="32"/>
          <w:szCs w:val="32"/>
        </w:rPr>
        <w:t>学院绩效</w:t>
      </w:r>
      <w:r>
        <w:rPr>
          <w:rFonts w:ascii="仿宋_GB2312" w:eastAsia="仿宋_GB2312" w:hint="eastAsia"/>
          <w:sz w:val="32"/>
          <w:szCs w:val="32"/>
        </w:rPr>
        <w:t>考核工作办公室</w:t>
      </w:r>
      <w:r w:rsidR="00745443">
        <w:rPr>
          <w:rFonts w:ascii="仿宋_GB2312" w:eastAsia="仿宋_GB2312" w:hint="eastAsia"/>
          <w:sz w:val="32"/>
          <w:szCs w:val="32"/>
        </w:rPr>
        <w:t>（以下简称“考核工作办公室”）</w:t>
      </w:r>
      <w:r w:rsidR="00631144">
        <w:rPr>
          <w:rFonts w:ascii="仿宋_GB2312" w:eastAsia="仿宋_GB2312" w:hint="eastAsia"/>
          <w:sz w:val="32"/>
          <w:szCs w:val="32"/>
        </w:rPr>
        <w:t>申诉</w:t>
      </w:r>
      <w:r w:rsidRPr="00F1587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考核工作办公室</w:t>
      </w:r>
      <w:r w:rsidR="00631144">
        <w:rPr>
          <w:rFonts w:ascii="仿宋_GB2312" w:eastAsia="仿宋_GB2312" w:hint="eastAsia"/>
          <w:sz w:val="32"/>
          <w:szCs w:val="32"/>
        </w:rPr>
        <w:t>对受理的申诉</w:t>
      </w:r>
      <w:r w:rsidRPr="00F1587A">
        <w:rPr>
          <w:rFonts w:ascii="仿宋_GB2312" w:eastAsia="仿宋_GB2312" w:hint="eastAsia"/>
          <w:sz w:val="32"/>
          <w:szCs w:val="32"/>
        </w:rPr>
        <w:t>，本着“实事求是”的原则进行调查核实，并将调查结果</w:t>
      </w:r>
      <w:r>
        <w:rPr>
          <w:rFonts w:ascii="仿宋_GB2312" w:eastAsia="仿宋_GB2312" w:hint="eastAsia"/>
          <w:sz w:val="32"/>
          <w:szCs w:val="32"/>
        </w:rPr>
        <w:t>提交</w:t>
      </w:r>
      <w:r w:rsidR="00631144">
        <w:rPr>
          <w:rFonts w:ascii="仿宋_GB2312" w:eastAsia="仿宋_GB2312" w:hint="eastAsia"/>
          <w:sz w:val="32"/>
          <w:szCs w:val="32"/>
        </w:rPr>
        <w:t>领导小组</w:t>
      </w:r>
      <w:r w:rsidRPr="00F1587A">
        <w:rPr>
          <w:rFonts w:ascii="仿宋_GB2312" w:eastAsia="仿宋_GB2312" w:hint="eastAsia"/>
          <w:sz w:val="32"/>
          <w:szCs w:val="32"/>
        </w:rPr>
        <w:t xml:space="preserve">审定。 </w:t>
      </w:r>
    </w:p>
    <w:p w:rsidR="000D216F" w:rsidRPr="00061679" w:rsidRDefault="000D216F" w:rsidP="00061679">
      <w:pPr>
        <w:spacing w:line="540" w:lineRule="exact"/>
        <w:ind w:firstLineChars="196" w:firstLine="586"/>
        <w:rPr>
          <w:rFonts w:ascii="黑体" w:eastAsia="黑体" w:hAnsi="黑体"/>
          <w:sz w:val="32"/>
          <w:szCs w:val="32"/>
        </w:rPr>
      </w:pPr>
      <w:r w:rsidRPr="00061679">
        <w:rPr>
          <w:rFonts w:ascii="黑体" w:eastAsia="黑体" w:hAnsi="黑体" w:hint="eastAsia"/>
          <w:sz w:val="32"/>
          <w:szCs w:val="32"/>
        </w:rPr>
        <w:t>六、考核结果</w:t>
      </w:r>
      <w:r w:rsidR="00614AB2" w:rsidRPr="00061679">
        <w:rPr>
          <w:rFonts w:ascii="黑体" w:eastAsia="黑体" w:hAnsi="黑体" w:hint="eastAsia"/>
          <w:sz w:val="32"/>
          <w:szCs w:val="32"/>
        </w:rPr>
        <w:t>运</w:t>
      </w:r>
      <w:r w:rsidRPr="00061679">
        <w:rPr>
          <w:rFonts w:ascii="黑体" w:eastAsia="黑体" w:hAnsi="黑体" w:hint="eastAsia"/>
          <w:sz w:val="32"/>
          <w:szCs w:val="32"/>
        </w:rPr>
        <w:t xml:space="preserve">用 </w:t>
      </w:r>
    </w:p>
    <w:p w:rsidR="000D216F" w:rsidRDefault="00061679" w:rsidP="00061679">
      <w:pPr>
        <w:spacing w:line="540" w:lineRule="exact"/>
        <w:ind w:firstLineChars="196" w:firstLine="58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D216F" w:rsidRPr="00F1587A">
        <w:rPr>
          <w:rFonts w:ascii="仿宋_GB2312" w:eastAsia="仿宋_GB2312" w:hint="eastAsia"/>
          <w:sz w:val="32"/>
          <w:szCs w:val="32"/>
        </w:rPr>
        <w:t>设立</w:t>
      </w:r>
      <w:r w:rsidR="00631144">
        <w:rPr>
          <w:rFonts w:ascii="仿宋_GB2312" w:eastAsia="仿宋_GB2312" w:hint="eastAsia"/>
          <w:sz w:val="32"/>
          <w:szCs w:val="32"/>
        </w:rPr>
        <w:t>职能部门绩效考核</w:t>
      </w:r>
      <w:r w:rsidR="000D216F" w:rsidRPr="00F1587A">
        <w:rPr>
          <w:rFonts w:ascii="仿宋_GB2312" w:eastAsia="仿宋_GB2312" w:hint="eastAsia"/>
          <w:sz w:val="32"/>
          <w:szCs w:val="32"/>
        </w:rPr>
        <w:t>奖励专项经费</w:t>
      </w:r>
    </w:p>
    <w:p w:rsidR="000D216F" w:rsidRPr="001B02CC" w:rsidRDefault="000D216F" w:rsidP="000D216F">
      <w:pPr>
        <w:spacing w:line="540" w:lineRule="exact"/>
        <w:ind w:firstLineChars="200" w:firstLine="5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</w:t>
      </w:r>
      <w:r w:rsidRPr="00F1587A">
        <w:rPr>
          <w:rFonts w:ascii="仿宋_GB2312" w:eastAsia="仿宋_GB2312" w:hint="eastAsia"/>
          <w:sz w:val="32"/>
          <w:szCs w:val="32"/>
        </w:rPr>
        <w:t>每年设立专项经费</w:t>
      </w:r>
      <w:r>
        <w:rPr>
          <w:rFonts w:ascii="仿宋_GB2312" w:eastAsia="仿宋_GB2312" w:hint="eastAsia"/>
          <w:sz w:val="32"/>
          <w:szCs w:val="32"/>
        </w:rPr>
        <w:t>，</w:t>
      </w:r>
      <w:r w:rsidRPr="001B02CC">
        <w:rPr>
          <w:rFonts w:ascii="仿宋_GB2312" w:eastAsia="仿宋_GB2312" w:hint="eastAsia"/>
          <w:sz w:val="32"/>
          <w:szCs w:val="32"/>
        </w:rPr>
        <w:t>根据综合考核结果排名，</w:t>
      </w:r>
      <w:r>
        <w:rPr>
          <w:rFonts w:ascii="仿宋_GB2312" w:eastAsia="仿宋_GB2312" w:hint="eastAsia"/>
          <w:sz w:val="32"/>
          <w:szCs w:val="32"/>
        </w:rPr>
        <w:t>按照</w:t>
      </w:r>
      <w:r w:rsidR="00D83C80">
        <w:rPr>
          <w:rFonts w:ascii="仿宋_GB2312" w:eastAsia="仿宋_GB2312" w:hint="eastAsia"/>
          <w:sz w:val="32"/>
          <w:szCs w:val="32"/>
        </w:rPr>
        <w:t>“</w:t>
      </w:r>
      <w:r w:rsidRPr="001B02CC">
        <w:rPr>
          <w:rFonts w:ascii="仿宋_GB2312" w:eastAsia="仿宋_GB2312" w:hint="eastAsia"/>
          <w:sz w:val="32"/>
          <w:szCs w:val="32"/>
        </w:rPr>
        <w:t>基础+浮动</w:t>
      </w:r>
      <w:r w:rsidR="00D83C80">
        <w:rPr>
          <w:rFonts w:ascii="仿宋_GB2312" w:eastAsia="仿宋_GB2312" w:hint="eastAsia"/>
          <w:sz w:val="32"/>
          <w:szCs w:val="32"/>
        </w:rPr>
        <w:t>”</w:t>
      </w:r>
      <w:r w:rsidRPr="001B02CC">
        <w:rPr>
          <w:rFonts w:ascii="仿宋_GB2312" w:eastAsia="仿宋_GB2312" w:hint="eastAsia"/>
          <w:sz w:val="32"/>
          <w:szCs w:val="32"/>
        </w:rPr>
        <w:t>原则给予部门奖励，当期一次性发放。</w:t>
      </w:r>
    </w:p>
    <w:p w:rsidR="000D216F" w:rsidRPr="00F1587A" w:rsidRDefault="00061679" w:rsidP="00061679">
      <w:pPr>
        <w:spacing w:line="540" w:lineRule="exact"/>
        <w:ind w:firstLineChars="196" w:firstLine="58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 w:rsidR="000D216F" w:rsidRPr="00F1587A">
        <w:rPr>
          <w:rFonts w:ascii="仿宋_GB2312" w:eastAsia="仿宋_GB2312" w:hint="eastAsia"/>
          <w:sz w:val="32"/>
          <w:szCs w:val="32"/>
        </w:rPr>
        <w:t>综合考核结果的奖励</w:t>
      </w:r>
    </w:p>
    <w:p w:rsidR="000D216F" w:rsidRPr="00F1587A" w:rsidRDefault="000D216F" w:rsidP="000D216F">
      <w:pPr>
        <w:spacing w:line="540" w:lineRule="exact"/>
        <w:ind w:firstLineChars="200" w:firstLine="598"/>
        <w:rPr>
          <w:rFonts w:ascii="仿宋_GB2312" w:eastAsia="仿宋_GB2312"/>
          <w:sz w:val="32"/>
          <w:szCs w:val="32"/>
        </w:rPr>
      </w:pPr>
      <w:r w:rsidRPr="00F1587A">
        <w:rPr>
          <w:rFonts w:ascii="仿宋_GB2312" w:eastAsia="仿宋_GB2312" w:hint="eastAsia"/>
          <w:sz w:val="32"/>
          <w:szCs w:val="32"/>
        </w:rPr>
        <w:t>根据综合考核结果排名，</w:t>
      </w:r>
      <w:r w:rsidR="00061679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考核合格的</w:t>
      </w:r>
      <w:r w:rsidR="00631144">
        <w:rPr>
          <w:rFonts w:ascii="仿宋_GB2312" w:eastAsia="仿宋_GB2312" w:hint="eastAsia"/>
          <w:sz w:val="32"/>
          <w:szCs w:val="32"/>
        </w:rPr>
        <w:t>职能</w:t>
      </w:r>
      <w:r>
        <w:rPr>
          <w:rFonts w:ascii="仿宋_GB2312" w:eastAsia="仿宋_GB2312" w:hint="eastAsia"/>
          <w:sz w:val="32"/>
          <w:szCs w:val="32"/>
        </w:rPr>
        <w:t>部</w:t>
      </w:r>
      <w:r w:rsidR="00631144">
        <w:rPr>
          <w:rFonts w:ascii="仿宋_GB2312" w:eastAsia="仿宋_GB2312" w:hint="eastAsia"/>
          <w:sz w:val="32"/>
          <w:szCs w:val="32"/>
        </w:rPr>
        <w:t>门</w:t>
      </w:r>
      <w:r w:rsidRPr="001B02CC">
        <w:rPr>
          <w:rFonts w:ascii="仿宋_GB2312" w:eastAsia="仿宋_GB2312" w:hint="eastAsia"/>
          <w:sz w:val="32"/>
          <w:szCs w:val="32"/>
        </w:rPr>
        <w:t>，按人均一定标准分配</w:t>
      </w:r>
      <w:r w:rsidR="00745443">
        <w:rPr>
          <w:rFonts w:ascii="仿宋_GB2312" w:eastAsia="仿宋_GB2312" w:hint="eastAsia"/>
          <w:sz w:val="32"/>
          <w:szCs w:val="32"/>
        </w:rPr>
        <w:t>部门</w:t>
      </w:r>
      <w:r w:rsidRPr="001B02CC">
        <w:rPr>
          <w:rFonts w:ascii="仿宋_GB2312" w:eastAsia="仿宋_GB2312" w:hint="eastAsia"/>
          <w:sz w:val="32"/>
          <w:szCs w:val="32"/>
        </w:rPr>
        <w:t>，由各部门</w:t>
      </w:r>
      <w:r w:rsidR="00061679">
        <w:rPr>
          <w:rFonts w:ascii="仿宋_GB2312" w:eastAsia="仿宋_GB2312" w:hint="eastAsia"/>
          <w:sz w:val="32"/>
          <w:szCs w:val="32"/>
        </w:rPr>
        <w:t>进行内部分配；</w:t>
      </w:r>
      <w:r w:rsidRPr="001B02CC">
        <w:rPr>
          <w:rFonts w:ascii="仿宋_GB2312" w:eastAsia="仿宋_GB2312" w:hint="eastAsia"/>
          <w:sz w:val="32"/>
          <w:szCs w:val="32"/>
        </w:rPr>
        <w:t>对考核排名前50%的部门</w:t>
      </w:r>
      <w:r w:rsidR="00061679">
        <w:rPr>
          <w:rFonts w:ascii="仿宋_GB2312" w:eastAsia="仿宋_GB2312" w:hint="eastAsia"/>
          <w:sz w:val="32"/>
          <w:szCs w:val="32"/>
        </w:rPr>
        <w:t>，</w:t>
      </w:r>
      <w:r w:rsidRPr="001B02CC">
        <w:rPr>
          <w:rFonts w:ascii="仿宋_GB2312" w:eastAsia="仿宋_GB2312" w:hint="eastAsia"/>
          <w:sz w:val="32"/>
          <w:szCs w:val="32"/>
        </w:rPr>
        <w:t>根据学院部门</w:t>
      </w:r>
      <w:proofErr w:type="gramStart"/>
      <w:r w:rsidRPr="001B02CC">
        <w:rPr>
          <w:rFonts w:ascii="仿宋_GB2312" w:eastAsia="仿宋_GB2312" w:hint="eastAsia"/>
          <w:sz w:val="32"/>
          <w:szCs w:val="32"/>
        </w:rPr>
        <w:t>绩效奖基础</w:t>
      </w:r>
      <w:proofErr w:type="gramEnd"/>
      <w:r w:rsidRPr="001B02CC">
        <w:rPr>
          <w:rFonts w:ascii="仿宋_GB2312" w:eastAsia="仿宋_GB2312" w:hint="eastAsia"/>
          <w:sz w:val="32"/>
          <w:szCs w:val="32"/>
        </w:rPr>
        <w:t>分配后经费的总量按一定比例进行分配。</w:t>
      </w:r>
    </w:p>
    <w:p w:rsidR="000D216F" w:rsidRPr="00631144" w:rsidRDefault="00061679" w:rsidP="00061679">
      <w:pPr>
        <w:spacing w:line="540" w:lineRule="exact"/>
        <w:ind w:firstLineChars="196" w:firstLine="58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1144">
        <w:rPr>
          <w:rFonts w:ascii="仿宋_GB2312" w:eastAsia="仿宋_GB2312" w:hint="eastAsia"/>
          <w:sz w:val="32"/>
          <w:szCs w:val="32"/>
        </w:rPr>
        <w:t>职能部门</w:t>
      </w:r>
      <w:r w:rsidR="000D216F">
        <w:rPr>
          <w:rFonts w:ascii="仿宋_GB2312" w:eastAsia="仿宋_GB2312" w:hint="eastAsia"/>
          <w:sz w:val="32"/>
          <w:szCs w:val="32"/>
        </w:rPr>
        <w:t>绩效</w:t>
      </w:r>
      <w:r w:rsidR="000D216F" w:rsidRPr="00F1587A">
        <w:rPr>
          <w:rFonts w:ascii="仿宋_GB2312" w:eastAsia="仿宋_GB2312" w:hint="eastAsia"/>
          <w:sz w:val="32"/>
          <w:szCs w:val="32"/>
        </w:rPr>
        <w:t>考核结果作为</w:t>
      </w:r>
      <w:r w:rsidR="00631144">
        <w:rPr>
          <w:rFonts w:ascii="仿宋_GB2312" w:eastAsia="仿宋_GB2312" w:hint="eastAsia"/>
          <w:sz w:val="32"/>
          <w:szCs w:val="32"/>
        </w:rPr>
        <w:t>职能部门</w:t>
      </w:r>
      <w:r w:rsidR="000D216F">
        <w:rPr>
          <w:rFonts w:ascii="仿宋_GB2312" w:eastAsia="仿宋_GB2312" w:hint="eastAsia"/>
          <w:sz w:val="32"/>
          <w:szCs w:val="32"/>
        </w:rPr>
        <w:t>学</w:t>
      </w:r>
      <w:r w:rsidR="000D216F" w:rsidRPr="00F1587A">
        <w:rPr>
          <w:rFonts w:ascii="仿宋_GB2312" w:eastAsia="仿宋_GB2312" w:hint="eastAsia"/>
          <w:sz w:val="32"/>
          <w:szCs w:val="32"/>
        </w:rPr>
        <w:t>年度考核评优的主要依据，同时也作为</w:t>
      </w:r>
      <w:r w:rsidR="00631144">
        <w:rPr>
          <w:rFonts w:ascii="仿宋_GB2312" w:eastAsia="仿宋_GB2312" w:hint="eastAsia"/>
          <w:sz w:val="32"/>
          <w:szCs w:val="32"/>
        </w:rPr>
        <w:t>职能部门</w:t>
      </w:r>
      <w:r w:rsidR="000D216F" w:rsidRPr="00F1587A">
        <w:rPr>
          <w:rFonts w:ascii="仿宋_GB2312" w:eastAsia="仿宋_GB2312" w:hint="eastAsia"/>
          <w:sz w:val="32"/>
          <w:szCs w:val="32"/>
        </w:rPr>
        <w:t>班子成员个人评优、评先、选拔任用的重要依据之一。</w:t>
      </w:r>
    </w:p>
    <w:p w:rsidR="00D80125" w:rsidRPr="00D80125" w:rsidRDefault="00631144" w:rsidP="00D80125">
      <w:pPr>
        <w:spacing w:line="540" w:lineRule="exact"/>
        <w:ind w:firstLineChars="200" w:firstLine="59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D80125" w:rsidRPr="00D80125">
        <w:rPr>
          <w:rFonts w:ascii="黑体" w:eastAsia="黑体" w:hAnsi="黑体" w:hint="eastAsia"/>
          <w:sz w:val="32"/>
          <w:szCs w:val="32"/>
        </w:rPr>
        <w:t>、其他说明</w:t>
      </w:r>
    </w:p>
    <w:p w:rsidR="00D80125" w:rsidRDefault="00D80125" w:rsidP="00D80125">
      <w:pPr>
        <w:spacing w:line="540" w:lineRule="exact"/>
        <w:ind w:firstLineChars="200" w:firstLine="5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本实施办法自公布之日起执行，具体由</w:t>
      </w:r>
      <w:r w:rsidR="000D216F">
        <w:rPr>
          <w:rFonts w:ascii="仿宋_GB2312" w:eastAsia="仿宋_GB2312" w:hAnsi="宋体" w:hint="eastAsia"/>
          <w:sz w:val="32"/>
          <w:szCs w:val="32"/>
        </w:rPr>
        <w:t>领导小组</w:t>
      </w:r>
      <w:r>
        <w:rPr>
          <w:rFonts w:ascii="仿宋_GB2312" w:eastAsia="仿宋_GB2312" w:hAnsi="宋体" w:hint="eastAsia"/>
          <w:sz w:val="32"/>
          <w:szCs w:val="32"/>
        </w:rPr>
        <w:t>负责解释。</w:t>
      </w:r>
    </w:p>
    <w:p w:rsidR="00D80125" w:rsidRPr="000D216F" w:rsidRDefault="00D80125" w:rsidP="00061679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3B5F6F" w:rsidRPr="003B5F6F" w:rsidRDefault="00061679" w:rsidP="00A0657F">
      <w:pPr>
        <w:spacing w:line="540" w:lineRule="exact"/>
        <w:ind w:leftChars="302" w:left="1432" w:hangingChars="288" w:hanging="86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</w:t>
      </w:r>
      <w:r w:rsidR="003B5F6F">
        <w:rPr>
          <w:rFonts w:ascii="仿宋_GB2312" w:eastAsia="仿宋_GB2312" w:hAnsi="宋体"/>
          <w:sz w:val="32"/>
          <w:szCs w:val="32"/>
        </w:rPr>
        <w:t>：</w:t>
      </w:r>
      <w:r w:rsidR="003B5F6F" w:rsidRPr="003B5F6F">
        <w:rPr>
          <w:rFonts w:ascii="仿宋_GB2312" w:eastAsia="仿宋_GB2312" w:hAnsi="宋体" w:hint="eastAsia"/>
          <w:sz w:val="32"/>
          <w:szCs w:val="32"/>
        </w:rPr>
        <w:t>东莞理工学院城市学院职能部门</w:t>
      </w:r>
      <w:r w:rsidR="000D216F">
        <w:rPr>
          <w:rFonts w:ascii="仿宋_GB2312" w:eastAsia="仿宋_GB2312" w:hAnsi="宋体" w:hint="eastAsia"/>
          <w:sz w:val="32"/>
          <w:szCs w:val="32"/>
        </w:rPr>
        <w:t>绩效</w:t>
      </w:r>
      <w:r w:rsidR="003B5F6F" w:rsidRPr="003B5F6F">
        <w:rPr>
          <w:rFonts w:ascii="仿宋_GB2312" w:eastAsia="仿宋_GB2312" w:hAnsi="宋体" w:hint="eastAsia"/>
          <w:sz w:val="32"/>
          <w:szCs w:val="32"/>
        </w:rPr>
        <w:t>考核指标体系</w:t>
      </w:r>
    </w:p>
    <w:p w:rsidR="003B5F6F" w:rsidRDefault="003B5F6F" w:rsidP="00265BC2">
      <w:pPr>
        <w:spacing w:line="540" w:lineRule="exact"/>
        <w:ind w:firstLineChars="200" w:firstLine="598"/>
        <w:rPr>
          <w:rFonts w:ascii="仿宋_GB2312" w:eastAsia="仿宋_GB2312" w:hAnsi="宋体"/>
          <w:sz w:val="32"/>
          <w:szCs w:val="32"/>
        </w:rPr>
      </w:pPr>
    </w:p>
    <w:p w:rsidR="00A0657F" w:rsidRDefault="00A0657F" w:rsidP="00AF7483">
      <w:pPr>
        <w:spacing w:line="500" w:lineRule="exact"/>
        <w:jc w:val="left"/>
        <w:rPr>
          <w:rFonts w:ascii="黑体" w:eastAsia="黑体" w:hAnsi="黑体"/>
          <w:snapToGrid w:val="0"/>
          <w:kern w:val="0"/>
          <w:sz w:val="32"/>
          <w:szCs w:val="32"/>
        </w:rPr>
        <w:sectPr w:rsidR="00A0657F" w:rsidSect="00AF7483">
          <w:footerReference w:type="even" r:id="rId8"/>
          <w:footerReference w:type="default" r:id="rId9"/>
          <w:pgSz w:w="11907" w:h="16840" w:code="9"/>
          <w:pgMar w:top="1418" w:right="1418" w:bottom="1418" w:left="1418" w:header="851" w:footer="992" w:gutter="57"/>
          <w:cols w:space="425"/>
          <w:docGrid w:type="linesAndChars" w:linePitch="440" w:charSpace="-4301"/>
        </w:sectPr>
      </w:pPr>
    </w:p>
    <w:p w:rsidR="00D143F1" w:rsidRPr="008B7C5F" w:rsidRDefault="00061679" w:rsidP="008B7C5F">
      <w:pPr>
        <w:spacing w:line="500" w:lineRule="exact"/>
        <w:jc w:val="lef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附表</w:t>
      </w:r>
    </w:p>
    <w:p w:rsidR="008E091B" w:rsidRPr="00061679" w:rsidRDefault="0097341D" w:rsidP="008E091B">
      <w:pPr>
        <w:spacing w:line="500" w:lineRule="exact"/>
        <w:jc w:val="center"/>
        <w:rPr>
          <w:rFonts w:ascii="小标宋" w:eastAsia="小标宋"/>
          <w:snapToGrid w:val="0"/>
          <w:kern w:val="0"/>
          <w:sz w:val="44"/>
          <w:szCs w:val="44"/>
        </w:rPr>
      </w:pPr>
      <w:r w:rsidRPr="00061679">
        <w:rPr>
          <w:rFonts w:ascii="小标宋" w:eastAsia="小标宋" w:hint="eastAsia"/>
          <w:snapToGrid w:val="0"/>
          <w:kern w:val="0"/>
          <w:sz w:val="44"/>
          <w:szCs w:val="44"/>
        </w:rPr>
        <w:t>东莞理工学院城市学院</w:t>
      </w:r>
      <w:r w:rsidR="008E091B" w:rsidRPr="00061679">
        <w:rPr>
          <w:rFonts w:ascii="小标宋" w:eastAsia="小标宋" w:hint="eastAsia"/>
          <w:snapToGrid w:val="0"/>
          <w:kern w:val="0"/>
          <w:sz w:val="44"/>
          <w:szCs w:val="44"/>
        </w:rPr>
        <w:t>职能部门</w:t>
      </w:r>
      <w:r w:rsidR="000D216F" w:rsidRPr="00061679">
        <w:rPr>
          <w:rFonts w:ascii="小标宋" w:eastAsia="小标宋" w:hint="eastAsia"/>
          <w:snapToGrid w:val="0"/>
          <w:kern w:val="0"/>
          <w:sz w:val="44"/>
          <w:szCs w:val="44"/>
        </w:rPr>
        <w:t>绩效</w:t>
      </w:r>
      <w:r w:rsidR="008E091B" w:rsidRPr="00061679">
        <w:rPr>
          <w:rFonts w:ascii="小标宋" w:eastAsia="小标宋" w:hint="eastAsia"/>
          <w:snapToGrid w:val="0"/>
          <w:kern w:val="0"/>
          <w:sz w:val="44"/>
          <w:szCs w:val="44"/>
        </w:rPr>
        <w:t>考核指标体系</w:t>
      </w:r>
    </w:p>
    <w:p w:rsidR="008E091B" w:rsidRPr="004A07BD" w:rsidRDefault="00D3387A" w:rsidP="004F12FD">
      <w:pPr>
        <w:spacing w:line="500" w:lineRule="exact"/>
        <w:ind w:firstLineChars="4753" w:firstLine="1231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单位：分</w:t>
      </w:r>
    </w:p>
    <w:tbl>
      <w:tblPr>
        <w:tblW w:w="13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993"/>
        <w:gridCol w:w="1134"/>
        <w:gridCol w:w="992"/>
        <w:gridCol w:w="8363"/>
        <w:gridCol w:w="1059"/>
      </w:tblGrid>
      <w:tr w:rsidR="00477F46" w:rsidRPr="00366AB6" w:rsidTr="004F12FD">
        <w:trPr>
          <w:cantSplit/>
          <w:trHeight w:val="7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22214C" w:rsidRDefault="00443EF8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2214C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22214C" w:rsidRDefault="00443EF8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2214C">
              <w:rPr>
                <w:rFonts w:ascii="仿宋_GB2312" w:eastAsia="仿宋_GB2312" w:hAnsi="宋体" w:hint="eastAsia"/>
                <w:b/>
                <w:sz w:val="24"/>
              </w:rPr>
              <w:t>一级指标</w:t>
            </w:r>
            <w:r w:rsidR="00061679"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22214C" w:rsidRDefault="00443EF8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2214C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22214C" w:rsidRDefault="00443EF8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2214C">
              <w:rPr>
                <w:rFonts w:ascii="仿宋_GB2312" w:eastAsia="仿宋_GB2312" w:hAnsi="宋体" w:hint="eastAsia"/>
                <w:b/>
                <w:sz w:val="24"/>
              </w:rPr>
              <w:t>二级指标</w:t>
            </w:r>
            <w:r w:rsidR="00061679"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22214C" w:rsidRDefault="00443EF8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2214C">
              <w:rPr>
                <w:rFonts w:ascii="仿宋_GB2312" w:eastAsia="仿宋_GB2312" w:hAnsi="宋体" w:hint="eastAsia"/>
                <w:b/>
                <w:sz w:val="24"/>
              </w:rPr>
              <w:t>二级指标描述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22214C" w:rsidRDefault="0022214C" w:rsidP="00443EF8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477F46" w:rsidRPr="00366AB6" w:rsidTr="004F12FD">
        <w:trPr>
          <w:cantSplit/>
          <w:trHeight w:val="83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Pr="00366AB6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基本  指标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Pr="00366AB6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Pr="00366AB6" w:rsidRDefault="0022214C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考勤管理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Pr="00366AB6" w:rsidRDefault="009F2270" w:rsidP="00A0657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9F2270" w:rsidP="0022214C">
            <w:pPr>
              <w:spacing w:line="3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2270">
              <w:rPr>
                <w:rFonts w:ascii="仿宋_GB2312" w:eastAsia="仿宋_GB2312" w:hAnsi="宋体" w:hint="eastAsia"/>
                <w:sz w:val="24"/>
                <w:szCs w:val="18"/>
              </w:rPr>
              <w:t>执行学院请假制度与考勤管理，不按规定上报考勤数据每次扣1分，迟报考勤数据每次扣0.2分，瞒报考勤数据或未执行学院请假手续每人次扣0.2分。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443EF8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人事处管理</w:t>
            </w:r>
          </w:p>
        </w:tc>
      </w:tr>
      <w:tr w:rsidR="00477F46" w:rsidRPr="00366AB6" w:rsidTr="004F12FD">
        <w:trPr>
          <w:cantSplit/>
          <w:trHeight w:val="173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Pr="008B7C5F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Pr="008B7C5F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会务管理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9F2270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443EF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院级会议（活动）缺席人数（除去已按要求请假的人数）</w:t>
            </w:r>
            <w:proofErr w:type="gramStart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每达</w:t>
            </w:r>
            <w:proofErr w:type="gramEnd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10%扣0.2分；机关教辅工作例会部门负责人迟到、本人未参加次数</w:t>
            </w:r>
            <w:proofErr w:type="gramStart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每达学</w:t>
            </w:r>
            <w:proofErr w:type="gramEnd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年度召开次数的30%扣0.2分，部门缺席一次扣0.1分；重要会议单位代表迟到一人/</w:t>
            </w:r>
            <w:proofErr w:type="gramStart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次扣</w:t>
            </w:r>
            <w:proofErr w:type="gramEnd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0.05分，缺席一人/</w:t>
            </w:r>
            <w:proofErr w:type="gramStart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次扣</w:t>
            </w:r>
            <w:proofErr w:type="gramEnd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0.1分。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FD" w:rsidRDefault="0022214C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学院</w:t>
            </w:r>
          </w:p>
          <w:p w:rsidR="004F12FD" w:rsidRDefault="0022214C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办公室</w:t>
            </w:r>
          </w:p>
          <w:p w:rsidR="0022214C" w:rsidRPr="00443EF8" w:rsidRDefault="00477F46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管理</w:t>
            </w:r>
          </w:p>
        </w:tc>
      </w:tr>
      <w:tr w:rsidR="0022214C" w:rsidRPr="00366AB6" w:rsidTr="004F12FD">
        <w:trPr>
          <w:cantSplit/>
          <w:trHeight w:val="2425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Pr="008B7C5F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126C3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经费管理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9F2270" w:rsidP="00126C3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9F227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1.舞弊或编制虚假情况报销费用，经核属实，本项不得分。2.超出财务制度的规定标准报销，扣0.1分/次。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3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.未在规定时间内报销或未在规定时间内归还个人借款，扣0.1分/次。4.未按财务制度的相关规定，超出本部门采购权限采购，扣0.2分/次。 5.未在规定时间内提交年度预算申报资料，扣2分/次；未在规定时间内提交其他财务资料，扣0.2分/次。6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.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根据预算项目使用规定，专项经费须提前报财务处审核但未按规定报审，扣0.5分/次。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4C" w:rsidRDefault="0022214C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22214C" w:rsidRPr="00443EF8" w:rsidRDefault="0022214C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财务处管理</w:t>
            </w:r>
          </w:p>
        </w:tc>
      </w:tr>
      <w:tr w:rsidR="00477F46" w:rsidRPr="00366AB6" w:rsidTr="004F12FD">
        <w:trPr>
          <w:cantSplit/>
          <w:trHeight w:val="119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工作总结与计划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443EF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未按要求提交总结、计划、报告等重要材料，缺少一份扣0.3分，内容不符合要求一次扣0.2分，迟交一份扣0.1分。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FD" w:rsidRDefault="0022214C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学院</w:t>
            </w:r>
          </w:p>
          <w:p w:rsidR="0022214C" w:rsidRDefault="0022214C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办公室管理</w:t>
            </w:r>
          </w:p>
        </w:tc>
      </w:tr>
      <w:tr w:rsidR="00477F46" w:rsidRPr="00366AB6" w:rsidTr="004F12FD">
        <w:trPr>
          <w:cantSplit/>
          <w:trHeight w:val="39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126C3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教学事故管理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126C3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80" w:rsidRPr="00D83C80" w:rsidRDefault="00C322D8" w:rsidP="00D83C8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C322D8">
              <w:rPr>
                <w:rFonts w:ascii="仿宋_GB2312" w:eastAsia="仿宋_GB2312" w:hAnsi="宋体" w:hint="eastAsia"/>
                <w:sz w:val="24"/>
                <w:szCs w:val="18"/>
              </w:rPr>
              <w:t>各部门积极支持学院监考工作：</w:t>
            </w:r>
          </w:p>
          <w:p w:rsidR="00D83C80" w:rsidRPr="00D83C80" w:rsidRDefault="00D83C80" w:rsidP="00D83C8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1.大学英语</w:t>
            </w:r>
            <w:proofErr w:type="gramStart"/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四六</w:t>
            </w:r>
            <w:proofErr w:type="gramEnd"/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级考试中能够按照学院指标要求完成监考任务的，得1.5分；未完成的扣0.2分。</w:t>
            </w:r>
          </w:p>
          <w:p w:rsidR="00D83C80" w:rsidRPr="00D83C80" w:rsidRDefault="00D83C80" w:rsidP="00D83C8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2.期末考试中部门人员平均监考次数达到行政（教辅）工作人员基本任务每学期2场的，得1.5分；未完成的扣0.2分。</w:t>
            </w:r>
          </w:p>
          <w:p w:rsidR="00D83C80" w:rsidRPr="00D83C80" w:rsidRDefault="00D83C80" w:rsidP="00D83C8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3.监考过程中出现教学事故的，按发生比率排名后扣分：</w:t>
            </w:r>
          </w:p>
          <w:p w:rsidR="00D83C80" w:rsidRPr="00D83C80" w:rsidRDefault="00D83C80" w:rsidP="00D83C8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（1）发生率＝教学事故折算次数÷部门监考总次数，发生率为0得1分， 1-2名0.8分，第3-5名0.6分，第6名之后0.4分。</w:t>
            </w:r>
          </w:p>
          <w:p w:rsidR="0022214C" w:rsidRDefault="00D83C80" w:rsidP="00D83C8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D83C80">
              <w:rPr>
                <w:rFonts w:ascii="仿宋_GB2312" w:eastAsia="仿宋_GB2312" w:hAnsi="宋体" w:hint="eastAsia"/>
                <w:sz w:val="24"/>
                <w:szCs w:val="18"/>
              </w:rPr>
              <w:t>（2）四级事故折算数为1；三级教学事故折算次数为2；二级教学事故折算次数为4；一级教学事故折算次数为8。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D8" w:rsidRDefault="00C322D8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C322D8" w:rsidRDefault="00C322D8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C322D8" w:rsidRDefault="00C322D8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22214C" w:rsidRDefault="00477F46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教务处管理</w:t>
            </w:r>
          </w:p>
        </w:tc>
      </w:tr>
      <w:tr w:rsidR="00477F46" w:rsidRPr="00366AB6" w:rsidTr="004F12FD">
        <w:trPr>
          <w:cantSplit/>
          <w:trHeight w:val="1991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宣传工作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9F2270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1.</w:t>
            </w:r>
            <w:proofErr w:type="gramStart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正常维护</w:t>
            </w:r>
            <w:proofErr w:type="gramEnd"/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本部门网站及其他宣传阵地，没有及时更新本部门网站或者宣传栏扣0.5分。2.及时报道本部门重大事件，没有及时报道扣0.5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分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。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3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.积极接受新闻中心安排的采访安排，不配合工作的扣1分。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.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遵守《校园文化管理办法》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，没有遵守该制度的每人次</w:t>
            </w:r>
            <w:r w:rsidR="00477F46">
              <w:rPr>
                <w:rFonts w:ascii="仿宋_GB2312" w:eastAsia="仿宋_GB2312" w:hAnsi="宋体" w:hint="eastAsia"/>
                <w:sz w:val="24"/>
                <w:szCs w:val="18"/>
              </w:rPr>
              <w:t>扣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0.5分。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FD" w:rsidRDefault="004F12FD" w:rsidP="00477F46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22214C" w:rsidRDefault="00477F46" w:rsidP="00477F46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新闻中心管理</w:t>
            </w:r>
          </w:p>
        </w:tc>
      </w:tr>
      <w:tr w:rsidR="00477F46" w:rsidRPr="00366AB6" w:rsidTr="004F12FD">
        <w:trPr>
          <w:cantSplit/>
          <w:trHeight w:val="1813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思想政治学习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Default="0022214C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4C" w:rsidRPr="0022214C" w:rsidRDefault="0022214C" w:rsidP="00443EF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1.遵守政治纪律和政治规矩，未遵守纪律的每人次扣0.5分。2.按照要求开展政治理论学习、撰写理论学习论文。未能按时参加学习和撰写论文的扣0.5分。3.</w:t>
            </w:r>
            <w:r w:rsidR="00DD4DC5">
              <w:rPr>
                <w:rFonts w:ascii="仿宋_GB2312" w:eastAsia="仿宋_GB2312" w:hAnsi="宋体" w:hint="eastAsia"/>
                <w:sz w:val="24"/>
                <w:szCs w:val="18"/>
              </w:rPr>
              <w:t>遵守《院内人文社会科学类讲座管理办法》，</w:t>
            </w:r>
            <w:r w:rsidRPr="0022214C">
              <w:rPr>
                <w:rFonts w:ascii="仿宋_GB2312" w:eastAsia="仿宋_GB2312" w:hAnsi="宋体" w:hint="eastAsia"/>
                <w:sz w:val="24"/>
                <w:szCs w:val="18"/>
              </w:rPr>
              <w:t>没有上报讲座申请表的部门扣1分</w:t>
            </w:r>
            <w:r w:rsidR="00A4674A">
              <w:rPr>
                <w:rFonts w:ascii="仿宋_GB2312" w:eastAsia="仿宋_GB2312" w:hAnsi="宋体" w:hint="eastAsia"/>
                <w:sz w:val="24"/>
                <w:szCs w:val="18"/>
              </w:rPr>
              <w:t>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FD" w:rsidRDefault="004F12FD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4F12FD" w:rsidRDefault="00477F46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党委</w:t>
            </w:r>
          </w:p>
          <w:p w:rsidR="004F12FD" w:rsidRDefault="00477F46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宣传部</w:t>
            </w:r>
          </w:p>
          <w:p w:rsidR="0022214C" w:rsidRDefault="00477F46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管理</w:t>
            </w:r>
          </w:p>
        </w:tc>
      </w:tr>
      <w:tr w:rsidR="009F2270" w:rsidRPr="00366AB6" w:rsidTr="00477F46">
        <w:trPr>
          <w:cantSplit/>
          <w:trHeight w:val="855"/>
          <w:jc w:val="center"/>
        </w:trPr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70" w:rsidRDefault="009F2270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270" w:rsidRDefault="009F2270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70" w:rsidRDefault="009F2270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规划制定及数据汇总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70" w:rsidRDefault="009F2270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70" w:rsidRPr="0022214C" w:rsidRDefault="009F2270" w:rsidP="00A4674A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9F2270">
              <w:rPr>
                <w:rFonts w:ascii="仿宋_GB2312" w:eastAsia="仿宋_GB2312" w:hAnsi="宋体" w:hint="eastAsia"/>
                <w:sz w:val="24"/>
                <w:szCs w:val="18"/>
              </w:rPr>
              <w:t xml:space="preserve">1.科研统计数据：按要求提交各类科研统计数据及支撑材料（如年度科研数据统计等），数据真实准确、材料客观翔实，缺交一份扣0.3分，内容不符合要求扣0.2分，差错漏报、迟交一份扣0.1分。满分1分，扣完为止；            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                           </w:t>
            </w:r>
            <w:r w:rsidRPr="009F2270">
              <w:rPr>
                <w:rFonts w:ascii="仿宋_GB2312" w:eastAsia="仿宋_GB2312" w:hAnsi="宋体" w:hint="eastAsia"/>
                <w:sz w:val="24"/>
                <w:szCs w:val="18"/>
              </w:rPr>
              <w:t>2.本科教学质量报告数据：按要求提交“本科教学质量报告”数据及支撑材料，数据真实准确、材料客观翔实，缺交一份扣0.3分，内容不符合要求扣0.2分，差错漏报、迟交一份扣0.1分。满分1分，扣完为止；                                                                                                                                                                            3.本科教学基本状态数据采集：按要求提交数据及支撑材料，数据真实准确、材料客观翔实，缺交一份扣0.3分，内容不符合要求扣0.2分，差错漏报、迟交一份扣0.1分。满分1分，扣完为止；                                                                                                             4.规划及</w:t>
            </w:r>
            <w:proofErr w:type="gramStart"/>
            <w:r w:rsidRPr="009F2270">
              <w:rPr>
                <w:rFonts w:ascii="仿宋_GB2312" w:eastAsia="仿宋_GB2312" w:hAnsi="宋体" w:hint="eastAsia"/>
                <w:sz w:val="24"/>
                <w:szCs w:val="18"/>
              </w:rPr>
              <w:t>创强数据</w:t>
            </w:r>
            <w:proofErr w:type="gramEnd"/>
            <w:r w:rsidRPr="009F2270">
              <w:rPr>
                <w:rFonts w:ascii="仿宋_GB2312" w:eastAsia="仿宋_GB2312" w:hAnsi="宋体" w:hint="eastAsia"/>
                <w:sz w:val="24"/>
                <w:szCs w:val="18"/>
              </w:rPr>
              <w:t>：按要求提交各类规划材料</w:t>
            </w:r>
            <w:r w:rsidR="00A4674A">
              <w:rPr>
                <w:rFonts w:ascii="仿宋_GB2312" w:eastAsia="仿宋_GB2312" w:hAnsi="宋体" w:hint="eastAsia"/>
                <w:sz w:val="24"/>
                <w:szCs w:val="18"/>
              </w:rPr>
              <w:t>及考核数据</w:t>
            </w:r>
            <w:r w:rsidRPr="009F2270">
              <w:rPr>
                <w:rFonts w:ascii="仿宋_GB2312" w:eastAsia="仿宋_GB2312" w:hAnsi="宋体" w:hint="eastAsia"/>
                <w:sz w:val="24"/>
                <w:szCs w:val="18"/>
              </w:rPr>
              <w:t xml:space="preserve">，数据真实准确、材料客观翔实，缺交一份扣0.3分，内容不符合要求扣0.2分，差错漏报、迟交一份扣0.1分。满分1分，扣完为止。                       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70" w:rsidRDefault="009F2270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9F2270" w:rsidRDefault="009F2270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9F2270" w:rsidRDefault="009F2270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9F2270" w:rsidRDefault="009F2270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9F2270" w:rsidRDefault="009F2270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9F2270" w:rsidRDefault="009F2270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研发处管理</w:t>
            </w:r>
          </w:p>
        </w:tc>
      </w:tr>
      <w:tr w:rsidR="00477F46" w:rsidRPr="00366AB6" w:rsidTr="00477F46">
        <w:trPr>
          <w:cantSplit/>
          <w:trHeight w:val="68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5F" w:rsidRDefault="00443EF8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业绩</w:t>
            </w:r>
          </w:p>
          <w:p w:rsidR="00443EF8" w:rsidRPr="008B7C5F" w:rsidRDefault="00443EF8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指标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EF8" w:rsidRPr="008B7C5F" w:rsidRDefault="00477F46" w:rsidP="00EF2FE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  <w:r w:rsidR="00EF2FE8">
              <w:rPr>
                <w:rFonts w:ascii="仿宋_GB2312" w:eastAsia="仿宋_GB2312" w:hAnsi="宋体" w:hint="eastAsia"/>
                <w:sz w:val="24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8B7C5F" w:rsidRDefault="00443EF8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重点工作完成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8B7C5F" w:rsidRDefault="00443EF8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40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F8" w:rsidRPr="00443EF8" w:rsidRDefault="00EF2FE8" w:rsidP="00EF2FE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在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学院年度重点工作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任务指导下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，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通过各部门申报、院长、书记办公会讨论确定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各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职能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部门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学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年度重点工作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任务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（原则上为5项），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学年末</w:t>
            </w:r>
            <w:r w:rsidR="00443EF8" w:rsidRPr="00443EF8">
              <w:rPr>
                <w:rFonts w:ascii="仿宋_GB2312" w:eastAsia="仿宋_GB2312" w:hAnsi="宋体" w:hint="eastAsia"/>
                <w:sz w:val="24"/>
                <w:szCs w:val="18"/>
              </w:rPr>
              <w:t>根据重点工作完成情况进行评分</w:t>
            </w:r>
            <w:r w:rsidR="00443EF8">
              <w:rPr>
                <w:rFonts w:ascii="仿宋_GB2312" w:eastAsia="仿宋_GB2312" w:hAnsi="宋体" w:hint="eastAsia"/>
                <w:sz w:val="24"/>
                <w:szCs w:val="18"/>
              </w:rPr>
              <w:t>。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F8" w:rsidRPr="00443EF8" w:rsidRDefault="00477F46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由</w:t>
            </w:r>
            <w:r w:rsidR="00975A89">
              <w:rPr>
                <w:rFonts w:ascii="仿宋_GB2312" w:eastAsia="仿宋_GB2312" w:hAnsi="宋体" w:hint="eastAsia"/>
                <w:sz w:val="24"/>
                <w:szCs w:val="18"/>
              </w:rPr>
              <w:t>学院领导</w:t>
            </w:r>
            <w:r w:rsidR="00D143F1">
              <w:rPr>
                <w:rFonts w:ascii="仿宋_GB2312" w:eastAsia="仿宋_GB2312" w:hAnsi="宋体" w:hint="eastAsia"/>
                <w:sz w:val="24"/>
                <w:szCs w:val="18"/>
              </w:rPr>
              <w:t>综合打分</w:t>
            </w:r>
          </w:p>
        </w:tc>
      </w:tr>
      <w:tr w:rsidR="00477F46" w:rsidRPr="00366AB6" w:rsidTr="00477F46">
        <w:trPr>
          <w:cantSplit/>
          <w:trHeight w:val="96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43F1" w:rsidRPr="008B7C5F" w:rsidRDefault="008B7C5F" w:rsidP="0063114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工作</w:t>
            </w:r>
            <w:r w:rsidR="00D143F1" w:rsidRPr="008B7C5F">
              <w:rPr>
                <w:rFonts w:ascii="仿宋_GB2312" w:eastAsia="仿宋_GB2312" w:hAnsi="宋体" w:hint="eastAsia"/>
                <w:sz w:val="24"/>
                <w:szCs w:val="18"/>
              </w:rPr>
              <w:t>满意度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491091" w:rsidP="0063114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491091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工作</w:t>
            </w:r>
            <w:r w:rsidR="00D143F1" w:rsidRPr="008B7C5F">
              <w:rPr>
                <w:rFonts w:ascii="仿宋_GB2312" w:eastAsia="仿宋_GB2312" w:hAnsi="宋体" w:hint="eastAsia"/>
                <w:sz w:val="24"/>
                <w:szCs w:val="18"/>
              </w:rPr>
              <w:t>职责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491091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443EF8" w:rsidRDefault="00D143F1" w:rsidP="00D143F1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  <w:r w:rsidRPr="00443EF8">
              <w:rPr>
                <w:rFonts w:ascii="仿宋_GB2312" w:eastAsia="仿宋_GB2312" w:hAnsi="宋体" w:hint="eastAsia"/>
                <w:sz w:val="24"/>
                <w:szCs w:val="18"/>
              </w:rPr>
              <w:t>遵循学院办学</w:t>
            </w:r>
            <w:r w:rsidRPr="00443EF8">
              <w:rPr>
                <w:rFonts w:ascii="仿宋_GB2312" w:eastAsia="仿宋_GB2312" w:hAnsi="宋体"/>
                <w:sz w:val="24"/>
                <w:szCs w:val="18"/>
              </w:rPr>
              <w:t>理念及</w:t>
            </w:r>
            <w:r w:rsidRPr="00443EF8">
              <w:rPr>
                <w:rFonts w:ascii="仿宋_GB2312" w:eastAsia="仿宋_GB2312" w:hAnsi="宋体" w:hint="eastAsia"/>
                <w:sz w:val="24"/>
                <w:szCs w:val="18"/>
              </w:rPr>
              <w:t>学院总体</w:t>
            </w:r>
            <w:r w:rsidRPr="00443EF8">
              <w:rPr>
                <w:rFonts w:ascii="仿宋_GB2312" w:eastAsia="仿宋_GB2312" w:hAnsi="宋体"/>
                <w:sz w:val="24"/>
                <w:szCs w:val="18"/>
              </w:rPr>
              <w:t>工作</w:t>
            </w:r>
            <w:r w:rsidRPr="00443EF8">
              <w:rPr>
                <w:rFonts w:ascii="仿宋_GB2312" w:eastAsia="仿宋_GB2312" w:hAnsi="宋体" w:hint="eastAsia"/>
                <w:sz w:val="24"/>
                <w:szCs w:val="18"/>
              </w:rPr>
              <w:t>思路</w:t>
            </w:r>
            <w:r w:rsidRPr="00443EF8">
              <w:rPr>
                <w:rFonts w:ascii="仿宋_GB2312" w:eastAsia="仿宋_GB2312" w:hAnsi="宋体"/>
                <w:sz w:val="24"/>
                <w:szCs w:val="18"/>
              </w:rPr>
              <w:t>，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自觉履行部门职责，</w:t>
            </w:r>
            <w:r w:rsidRPr="00443EF8">
              <w:rPr>
                <w:rFonts w:ascii="仿宋_GB2312" w:eastAsia="仿宋_GB2312" w:hAnsi="宋体" w:hint="eastAsia"/>
                <w:sz w:val="24"/>
                <w:szCs w:val="18"/>
              </w:rPr>
              <w:t>积极配合</w:t>
            </w:r>
            <w:r w:rsidRPr="00443EF8">
              <w:rPr>
                <w:rFonts w:ascii="仿宋_GB2312" w:eastAsia="仿宋_GB2312" w:hAnsi="宋体"/>
                <w:sz w:val="24"/>
                <w:szCs w:val="18"/>
              </w:rPr>
              <w:t>学院</w:t>
            </w:r>
            <w:r w:rsidRPr="00443EF8">
              <w:rPr>
                <w:rFonts w:ascii="仿宋_GB2312" w:eastAsia="仿宋_GB2312" w:hAnsi="宋体" w:hint="eastAsia"/>
                <w:sz w:val="24"/>
                <w:szCs w:val="18"/>
              </w:rPr>
              <w:t>及相关部门</w:t>
            </w:r>
            <w:r w:rsidRPr="00443EF8">
              <w:rPr>
                <w:rFonts w:ascii="仿宋_GB2312" w:eastAsia="仿宋_GB2312" w:hAnsi="宋体"/>
                <w:sz w:val="24"/>
                <w:szCs w:val="18"/>
              </w:rPr>
              <w:t>开展各项</w:t>
            </w:r>
            <w:r w:rsidRPr="00443EF8">
              <w:rPr>
                <w:rFonts w:ascii="仿宋_GB2312" w:eastAsia="仿宋_GB2312" w:hAnsi="宋体" w:hint="eastAsia"/>
                <w:sz w:val="24"/>
                <w:szCs w:val="18"/>
              </w:rPr>
              <w:t>工作</w:t>
            </w:r>
            <w:r w:rsidRPr="00443EF8">
              <w:rPr>
                <w:rFonts w:ascii="仿宋_GB2312" w:eastAsia="仿宋_GB2312" w:hAnsi="宋体"/>
                <w:sz w:val="24"/>
                <w:szCs w:val="18"/>
              </w:rPr>
              <w:t>。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3F1" w:rsidRDefault="00D143F1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4F12FD" w:rsidRDefault="004F12FD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D143F1" w:rsidRPr="002C7DD2" w:rsidRDefault="00D143F1" w:rsidP="004F12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召开学院民主测评会进行</w:t>
            </w:r>
            <w:r w:rsidR="008B7C5F">
              <w:rPr>
                <w:rFonts w:ascii="仿宋_GB2312" w:eastAsia="仿宋_GB2312" w:hAnsi="宋体" w:hint="eastAsia"/>
                <w:sz w:val="24"/>
                <w:szCs w:val="18"/>
              </w:rPr>
              <w:t>满意度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测评打分</w:t>
            </w:r>
          </w:p>
        </w:tc>
      </w:tr>
      <w:tr w:rsidR="00477F46" w:rsidRPr="00366AB6" w:rsidTr="00477F46">
        <w:trPr>
          <w:cantSplit/>
          <w:trHeight w:val="680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F1" w:rsidRPr="008B7C5F" w:rsidRDefault="00D143F1" w:rsidP="00D309F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D143F1" w:rsidP="0093455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D143F1" w:rsidP="008E3D3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工作质量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D143F1" w:rsidP="0049109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 w:rsidR="00491091">
              <w:rPr>
                <w:rFonts w:ascii="仿宋_GB2312" w:eastAsia="仿宋_GB2312" w:hAnsi="宋体" w:hint="eastAsia"/>
                <w:sz w:val="24"/>
                <w:szCs w:val="18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2C7DD2" w:rsidRDefault="00D143F1" w:rsidP="008E3D35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办事制度健全，办事程序简化、规范；时间观念和效率意识强，办事效率高，无差错现象；开拓创新意识强，善于谋划新思路，工作创新成效明显；</w:t>
            </w:r>
            <w:r w:rsidRPr="002C7DD2">
              <w:rPr>
                <w:rFonts w:ascii="仿宋_GB2312" w:eastAsia="仿宋_GB2312" w:hAnsi="宋体" w:hint="eastAsia"/>
                <w:sz w:val="24"/>
                <w:szCs w:val="18"/>
              </w:rPr>
              <w:t>组织管理能力强，工作重点突出，运行秩序顺畅，创建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和谐</w:t>
            </w:r>
            <w:r w:rsidRPr="002C7DD2">
              <w:rPr>
                <w:rFonts w:ascii="仿宋_GB2312" w:eastAsia="仿宋_GB2312" w:hAnsi="宋体" w:hint="eastAsia"/>
                <w:sz w:val="24"/>
                <w:szCs w:val="18"/>
              </w:rPr>
              <w:t>校园工作突出。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3F1" w:rsidRPr="002C7DD2" w:rsidRDefault="00D143F1" w:rsidP="008E3D35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477F46" w:rsidRPr="00366AB6" w:rsidTr="00477F46">
        <w:trPr>
          <w:cantSplit/>
          <w:trHeight w:val="680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F1" w:rsidRPr="008B7C5F" w:rsidRDefault="00D143F1" w:rsidP="00D309F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F1" w:rsidRPr="008B7C5F" w:rsidRDefault="00D143F1" w:rsidP="00D309F8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D143F1" w:rsidP="00D309F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工作作风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8B7C5F" w:rsidRDefault="00491091" w:rsidP="00D309F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2C7DD2" w:rsidRDefault="00D143F1" w:rsidP="00D143F1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18"/>
              </w:rPr>
              <w:t>极开展</w:t>
            </w:r>
            <w:proofErr w:type="gramEnd"/>
            <w:r w:rsidRPr="002C7DD2">
              <w:rPr>
                <w:rFonts w:ascii="仿宋_GB2312" w:eastAsia="仿宋_GB2312" w:hAnsi="宋体" w:hint="eastAsia"/>
                <w:sz w:val="24"/>
                <w:szCs w:val="18"/>
              </w:rPr>
              <w:t>政治理论学习，思想政治工作扎实；服务意识强，态度谦和，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热情周到，文明礼貌，主动深入实际调研工作、解决问题，群众评价高；</w:t>
            </w:r>
            <w:r w:rsidRPr="002C7DD2">
              <w:rPr>
                <w:rFonts w:ascii="仿宋_GB2312" w:eastAsia="仿宋_GB2312" w:hAnsi="宋体" w:hint="eastAsia"/>
                <w:sz w:val="24"/>
                <w:szCs w:val="18"/>
              </w:rPr>
              <w:t>领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导班子及部门成员爱岗敬业、乐于奉献，团结协作、凝聚力、战斗力强；</w:t>
            </w:r>
            <w:r w:rsidRPr="002C7DD2">
              <w:rPr>
                <w:rFonts w:ascii="仿宋_GB2312" w:eastAsia="仿宋_GB2312" w:hAnsi="宋体" w:hint="eastAsia"/>
                <w:sz w:val="24"/>
                <w:szCs w:val="18"/>
              </w:rPr>
              <w:t>模范遵守廉洁自律的各项规定，自觉抵制各种不正之风，工作清正严明。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2C7DD2" w:rsidRDefault="00D143F1" w:rsidP="00ED00A2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385630" w:rsidRPr="00366AB6" w:rsidTr="00477F46">
        <w:trPr>
          <w:cantSplit/>
          <w:trHeight w:val="68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30" w:rsidRPr="008B7C5F" w:rsidRDefault="00385630" w:rsidP="00D309F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lastRenderedPageBreak/>
              <w:t>说明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30" w:rsidRDefault="008B7C5F" w:rsidP="00D143F1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1.</w:t>
            </w:r>
            <w:r w:rsidR="00EF2FE8" w:rsidRPr="00443EF8">
              <w:rPr>
                <w:rFonts w:ascii="仿宋_GB2312" w:eastAsia="仿宋_GB2312" w:hAnsi="宋体" w:hint="eastAsia"/>
                <w:sz w:val="24"/>
                <w:szCs w:val="18"/>
              </w:rPr>
              <w:t>牵头</w:t>
            </w:r>
            <w:r w:rsidR="00EF2FE8">
              <w:rPr>
                <w:rFonts w:ascii="仿宋_GB2312" w:eastAsia="仿宋_GB2312" w:hAnsi="宋体" w:hint="eastAsia"/>
                <w:sz w:val="24"/>
                <w:szCs w:val="18"/>
              </w:rPr>
              <w:t>或主要协助顺利完成学院重点工作</w:t>
            </w:r>
            <w:r w:rsidR="00491091">
              <w:rPr>
                <w:rFonts w:ascii="仿宋_GB2312" w:eastAsia="仿宋_GB2312" w:hAnsi="宋体" w:hint="eastAsia"/>
                <w:sz w:val="24"/>
                <w:szCs w:val="18"/>
              </w:rPr>
              <w:t>任务</w:t>
            </w:r>
            <w:r w:rsidR="00EF2FE8">
              <w:rPr>
                <w:rFonts w:ascii="仿宋_GB2312" w:eastAsia="仿宋_GB2312" w:hAnsi="宋体" w:hint="eastAsia"/>
                <w:sz w:val="24"/>
                <w:szCs w:val="18"/>
              </w:rPr>
              <w:t>的，或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因部门工作出色，得到上级业务主管部门嘉奖、表扬的，可</w:t>
            </w:r>
            <w:r w:rsidR="00491091">
              <w:rPr>
                <w:rFonts w:ascii="仿宋_GB2312" w:eastAsia="仿宋_GB2312" w:hAnsi="宋体" w:hint="eastAsia"/>
                <w:sz w:val="24"/>
                <w:szCs w:val="18"/>
              </w:rPr>
              <w:t>酌情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加1-5分；2</w:t>
            </w:r>
            <w:r w:rsidR="00385630">
              <w:rPr>
                <w:rFonts w:ascii="仿宋_GB2312" w:eastAsia="仿宋_GB2312" w:hAnsi="宋体" w:hint="eastAsia"/>
                <w:sz w:val="24"/>
                <w:szCs w:val="18"/>
              </w:rPr>
              <w:t>.因部门工作不作为或失误，给学院造成较大损失，扣20分，给学院造成重大损失，扣50分</w:t>
            </w:r>
            <w:r w:rsidR="00614AB2">
              <w:rPr>
                <w:rFonts w:ascii="仿宋_GB2312" w:eastAsia="仿宋_GB2312" w:hAnsi="宋体" w:hint="eastAsia"/>
                <w:sz w:val="24"/>
                <w:szCs w:val="18"/>
              </w:rPr>
              <w:t>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30" w:rsidRPr="002C7DD2" w:rsidRDefault="008B7C5F" w:rsidP="00477F46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由院长打分</w:t>
            </w:r>
          </w:p>
        </w:tc>
      </w:tr>
      <w:tr w:rsidR="004F12FD" w:rsidRPr="00366AB6" w:rsidTr="004F12FD">
        <w:trPr>
          <w:cantSplit/>
          <w:trHeight w:val="619"/>
          <w:jc w:val="center"/>
        </w:trPr>
        <w:tc>
          <w:tcPr>
            <w:tcW w:w="133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FD" w:rsidRPr="002C7DD2" w:rsidRDefault="004F12FD" w:rsidP="00ED00A2">
            <w:pPr>
              <w:spacing w:line="360" w:lineRule="exact"/>
              <w:rPr>
                <w:rFonts w:ascii="仿宋_GB2312" w:eastAsia="仿宋_GB2312" w:hAnsi="宋体"/>
                <w:sz w:val="24"/>
                <w:szCs w:val="18"/>
              </w:rPr>
            </w:pPr>
            <w:r w:rsidRPr="008B7C5F">
              <w:rPr>
                <w:rFonts w:ascii="仿宋_GB2312" w:eastAsia="仿宋_GB2312" w:hAnsi="宋体" w:hint="eastAsia"/>
                <w:sz w:val="24"/>
                <w:szCs w:val="18"/>
              </w:rPr>
              <w:t>合计（100）</w:t>
            </w:r>
          </w:p>
        </w:tc>
      </w:tr>
    </w:tbl>
    <w:p w:rsidR="0049377F" w:rsidRPr="00A0657F" w:rsidRDefault="00DA2764" w:rsidP="00A0657F">
      <w:pPr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sectPr w:rsidR="0049377F" w:rsidRPr="00A0657F" w:rsidSect="00047D96">
      <w:pgSz w:w="16840" w:h="11907" w:orient="landscape" w:code="9"/>
      <w:pgMar w:top="1418" w:right="1418" w:bottom="1276" w:left="1418" w:header="851" w:footer="992" w:gutter="57"/>
      <w:cols w:space="425"/>
      <w:docGrid w:type="linesAndChars" w:linePitch="44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02" w:rsidRDefault="00DF2402" w:rsidP="008E091B">
      <w:r>
        <w:separator/>
      </w:r>
    </w:p>
  </w:endnote>
  <w:endnote w:type="continuationSeparator" w:id="0">
    <w:p w:rsidR="00DF2402" w:rsidRDefault="00DF2402" w:rsidP="008E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42" w:rsidRDefault="00A83F7D">
    <w:pPr>
      <w:pStyle w:val="a4"/>
      <w:framePr w:wrap="around" w:vAnchor="text" w:hAnchor="margin" w:xAlign="outside" w:y="1"/>
      <w:rPr>
        <w:rStyle w:val="a5"/>
        <w:rFonts w:ascii="仿宋_GB2312"/>
        <w:sz w:val="28"/>
      </w:rPr>
    </w:pPr>
    <w:r>
      <w:rPr>
        <w:rStyle w:val="a5"/>
        <w:rFonts w:ascii="仿宋_GB2312" w:hint="eastAsia"/>
        <w:sz w:val="28"/>
      </w:rPr>
      <w:t>-</w:t>
    </w:r>
    <w:r w:rsidR="00B24B56">
      <w:rPr>
        <w:rStyle w:val="a5"/>
        <w:rFonts w:ascii="仿宋_GB2312"/>
        <w:sz w:val="28"/>
      </w:rPr>
      <w:fldChar w:fldCharType="begin"/>
    </w:r>
    <w:r>
      <w:rPr>
        <w:rStyle w:val="a5"/>
        <w:rFonts w:ascii="仿宋_GB2312"/>
        <w:sz w:val="28"/>
      </w:rPr>
      <w:instrText xml:space="preserve">PAGE  </w:instrText>
    </w:r>
    <w:r w:rsidR="00B24B56">
      <w:rPr>
        <w:rStyle w:val="a5"/>
        <w:rFonts w:ascii="仿宋_GB2312"/>
        <w:sz w:val="28"/>
      </w:rPr>
      <w:fldChar w:fldCharType="separate"/>
    </w:r>
    <w:r>
      <w:rPr>
        <w:rStyle w:val="a5"/>
        <w:rFonts w:ascii="仿宋_GB2312"/>
        <w:noProof/>
        <w:sz w:val="28"/>
      </w:rPr>
      <w:t>2</w:t>
    </w:r>
    <w:r w:rsidR="00B24B56">
      <w:rPr>
        <w:rStyle w:val="a5"/>
        <w:rFonts w:ascii="仿宋_GB2312"/>
        <w:sz w:val="28"/>
      </w:rPr>
      <w:fldChar w:fldCharType="end"/>
    </w:r>
    <w:r>
      <w:rPr>
        <w:rStyle w:val="a5"/>
        <w:rFonts w:ascii="仿宋_GB2312" w:hint="eastAsia"/>
        <w:sz w:val="28"/>
      </w:rPr>
      <w:t>-</w:t>
    </w:r>
  </w:p>
  <w:p w:rsidR="00140A42" w:rsidRDefault="0080493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42" w:rsidRPr="004F12FD" w:rsidRDefault="00A83F7D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32"/>
        <w:szCs w:val="32"/>
      </w:rPr>
    </w:pPr>
    <w:r w:rsidRPr="004F12FD">
      <w:rPr>
        <w:rStyle w:val="a5"/>
        <w:rFonts w:ascii="宋体" w:eastAsia="宋体" w:hAnsi="宋体"/>
        <w:sz w:val="32"/>
        <w:szCs w:val="32"/>
      </w:rPr>
      <w:t>-</w:t>
    </w:r>
    <w:r w:rsidR="00B24B56" w:rsidRPr="004F12FD">
      <w:rPr>
        <w:rStyle w:val="a5"/>
        <w:rFonts w:ascii="宋体" w:eastAsia="宋体" w:hAnsi="宋体"/>
        <w:sz w:val="32"/>
        <w:szCs w:val="32"/>
      </w:rPr>
      <w:fldChar w:fldCharType="begin"/>
    </w:r>
    <w:r w:rsidRPr="004F12FD">
      <w:rPr>
        <w:rStyle w:val="a5"/>
        <w:rFonts w:ascii="宋体" w:eastAsia="宋体" w:hAnsi="宋体"/>
        <w:sz w:val="32"/>
        <w:szCs w:val="32"/>
      </w:rPr>
      <w:instrText xml:space="preserve">PAGE  </w:instrText>
    </w:r>
    <w:r w:rsidR="00B24B56" w:rsidRPr="004F12FD">
      <w:rPr>
        <w:rStyle w:val="a5"/>
        <w:rFonts w:ascii="宋体" w:eastAsia="宋体" w:hAnsi="宋体"/>
        <w:sz w:val="32"/>
        <w:szCs w:val="32"/>
      </w:rPr>
      <w:fldChar w:fldCharType="separate"/>
    </w:r>
    <w:r w:rsidR="0080493C">
      <w:rPr>
        <w:rStyle w:val="a5"/>
        <w:rFonts w:ascii="宋体" w:eastAsia="宋体" w:hAnsi="宋体"/>
        <w:noProof/>
        <w:sz w:val="32"/>
        <w:szCs w:val="32"/>
      </w:rPr>
      <w:t>3</w:t>
    </w:r>
    <w:r w:rsidR="00B24B56" w:rsidRPr="004F12FD">
      <w:rPr>
        <w:rStyle w:val="a5"/>
        <w:rFonts w:ascii="宋体" w:eastAsia="宋体" w:hAnsi="宋体"/>
        <w:sz w:val="32"/>
        <w:szCs w:val="32"/>
      </w:rPr>
      <w:fldChar w:fldCharType="end"/>
    </w:r>
    <w:r w:rsidRPr="004F12FD">
      <w:rPr>
        <w:rStyle w:val="a5"/>
        <w:rFonts w:ascii="宋体" w:eastAsia="宋体" w:hAnsi="宋体"/>
        <w:sz w:val="32"/>
        <w:szCs w:val="32"/>
      </w:rPr>
      <w:t>-</w:t>
    </w:r>
  </w:p>
  <w:p w:rsidR="00140A42" w:rsidRDefault="0080493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02" w:rsidRDefault="00DF2402" w:rsidP="008E091B">
      <w:r>
        <w:separator/>
      </w:r>
    </w:p>
  </w:footnote>
  <w:footnote w:type="continuationSeparator" w:id="0">
    <w:p w:rsidR="00DF2402" w:rsidRDefault="00DF2402" w:rsidP="008E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2B23"/>
    <w:multiLevelType w:val="hybridMultilevel"/>
    <w:tmpl w:val="715C3E2E"/>
    <w:lvl w:ilvl="0" w:tplc="8794A55E">
      <w:start w:val="1"/>
      <w:numFmt w:val="japaneseCounting"/>
      <w:lvlText w:val="（%1）"/>
      <w:lvlJc w:val="left"/>
      <w:pPr>
        <w:ind w:left="167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1" w15:restartNumberingAfterBreak="0">
    <w:nsid w:val="5C0A4155"/>
    <w:multiLevelType w:val="hybridMultilevel"/>
    <w:tmpl w:val="04324474"/>
    <w:lvl w:ilvl="0" w:tplc="B2F86BEE">
      <w:start w:val="1"/>
      <w:numFmt w:val="japaneseCounting"/>
      <w:lvlText w:val="（%1）"/>
      <w:lvlJc w:val="left"/>
      <w:pPr>
        <w:ind w:left="1666" w:hanging="10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26" w:hanging="420"/>
      </w:pPr>
    </w:lvl>
    <w:lvl w:ilvl="2" w:tplc="0409001B" w:tentative="1">
      <w:start w:val="1"/>
      <w:numFmt w:val="lowerRoman"/>
      <w:lvlText w:val="%3."/>
      <w:lvlJc w:val="righ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9" w:tentative="1">
      <w:start w:val="1"/>
      <w:numFmt w:val="lowerLetter"/>
      <w:lvlText w:val="%5)"/>
      <w:lvlJc w:val="left"/>
      <w:pPr>
        <w:ind w:left="2686" w:hanging="420"/>
      </w:pPr>
    </w:lvl>
    <w:lvl w:ilvl="5" w:tplc="0409001B" w:tentative="1">
      <w:start w:val="1"/>
      <w:numFmt w:val="lowerRoman"/>
      <w:lvlText w:val="%6."/>
      <w:lvlJc w:val="righ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9" w:tentative="1">
      <w:start w:val="1"/>
      <w:numFmt w:val="lowerLetter"/>
      <w:lvlText w:val="%8)"/>
      <w:lvlJc w:val="left"/>
      <w:pPr>
        <w:ind w:left="3946" w:hanging="420"/>
      </w:pPr>
    </w:lvl>
    <w:lvl w:ilvl="8" w:tplc="0409001B" w:tentative="1">
      <w:start w:val="1"/>
      <w:numFmt w:val="lowerRoman"/>
      <w:lvlText w:val="%9."/>
      <w:lvlJc w:val="right"/>
      <w:pPr>
        <w:ind w:left="436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89"/>
  <w:drawingGridVerticalSpacing w:val="220"/>
  <w:displayHorizontalDrawingGridEvery w:val="0"/>
  <w:displayVerticalDrawingGridEvery w:val="2"/>
  <w:characterSpacingControl w:val="compressPunctuation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FE8"/>
    <w:rsid w:val="00030418"/>
    <w:rsid w:val="00047D96"/>
    <w:rsid w:val="00061679"/>
    <w:rsid w:val="00077EA0"/>
    <w:rsid w:val="00080C9C"/>
    <w:rsid w:val="00083508"/>
    <w:rsid w:val="000926E7"/>
    <w:rsid w:val="000A05DC"/>
    <w:rsid w:val="000A3A49"/>
    <w:rsid w:val="000B365B"/>
    <w:rsid w:val="000C400B"/>
    <w:rsid w:val="000D216F"/>
    <w:rsid w:val="000F5416"/>
    <w:rsid w:val="001159C1"/>
    <w:rsid w:val="00122761"/>
    <w:rsid w:val="00143057"/>
    <w:rsid w:val="00152812"/>
    <w:rsid w:val="00153B72"/>
    <w:rsid w:val="001A738A"/>
    <w:rsid w:val="002144D9"/>
    <w:rsid w:val="0022190A"/>
    <w:rsid w:val="0022214C"/>
    <w:rsid w:val="002357A0"/>
    <w:rsid w:val="002609F3"/>
    <w:rsid w:val="00265BC2"/>
    <w:rsid w:val="002953A3"/>
    <w:rsid w:val="002B315C"/>
    <w:rsid w:val="002B3DFB"/>
    <w:rsid w:val="002C3482"/>
    <w:rsid w:val="002C5A45"/>
    <w:rsid w:val="002C7DD2"/>
    <w:rsid w:val="002D3884"/>
    <w:rsid w:val="002E286F"/>
    <w:rsid w:val="002F02FC"/>
    <w:rsid w:val="00303DDA"/>
    <w:rsid w:val="00322BFC"/>
    <w:rsid w:val="00335C43"/>
    <w:rsid w:val="00337FE0"/>
    <w:rsid w:val="0038541A"/>
    <w:rsid w:val="00385630"/>
    <w:rsid w:val="003A7E8F"/>
    <w:rsid w:val="003B5F6F"/>
    <w:rsid w:val="003F5403"/>
    <w:rsid w:val="003F68A5"/>
    <w:rsid w:val="00416847"/>
    <w:rsid w:val="00442AE8"/>
    <w:rsid w:val="00443EF8"/>
    <w:rsid w:val="00471661"/>
    <w:rsid w:val="00476616"/>
    <w:rsid w:val="00477F46"/>
    <w:rsid w:val="00491091"/>
    <w:rsid w:val="0049377F"/>
    <w:rsid w:val="004B0E7C"/>
    <w:rsid w:val="004C2169"/>
    <w:rsid w:val="004C4466"/>
    <w:rsid w:val="004C6CFE"/>
    <w:rsid w:val="004F12FD"/>
    <w:rsid w:val="0052026E"/>
    <w:rsid w:val="00530BF3"/>
    <w:rsid w:val="005642C0"/>
    <w:rsid w:val="005725D8"/>
    <w:rsid w:val="0058435A"/>
    <w:rsid w:val="005A1139"/>
    <w:rsid w:val="005A5274"/>
    <w:rsid w:val="005B3D1D"/>
    <w:rsid w:val="005C48AF"/>
    <w:rsid w:val="005D3469"/>
    <w:rsid w:val="005D5B44"/>
    <w:rsid w:val="005E05A4"/>
    <w:rsid w:val="00614AB2"/>
    <w:rsid w:val="00617E71"/>
    <w:rsid w:val="00631144"/>
    <w:rsid w:val="00635136"/>
    <w:rsid w:val="0066240C"/>
    <w:rsid w:val="006759BC"/>
    <w:rsid w:val="0068652C"/>
    <w:rsid w:val="00690795"/>
    <w:rsid w:val="006908F5"/>
    <w:rsid w:val="006A3389"/>
    <w:rsid w:val="006D63FD"/>
    <w:rsid w:val="006D7717"/>
    <w:rsid w:val="006E50FA"/>
    <w:rsid w:val="007041B8"/>
    <w:rsid w:val="007206E6"/>
    <w:rsid w:val="00721368"/>
    <w:rsid w:val="00725A0E"/>
    <w:rsid w:val="00737489"/>
    <w:rsid w:val="00745443"/>
    <w:rsid w:val="007665A5"/>
    <w:rsid w:val="00766AB6"/>
    <w:rsid w:val="00771CD3"/>
    <w:rsid w:val="007745E3"/>
    <w:rsid w:val="00797A26"/>
    <w:rsid w:val="007A2DA1"/>
    <w:rsid w:val="007D027F"/>
    <w:rsid w:val="007D08B1"/>
    <w:rsid w:val="007D298B"/>
    <w:rsid w:val="007E03D3"/>
    <w:rsid w:val="007E6E13"/>
    <w:rsid w:val="007F3FB7"/>
    <w:rsid w:val="0080493C"/>
    <w:rsid w:val="0086558D"/>
    <w:rsid w:val="008B7C5F"/>
    <w:rsid w:val="008C4EFF"/>
    <w:rsid w:val="008D2DD7"/>
    <w:rsid w:val="008E091B"/>
    <w:rsid w:val="008F3472"/>
    <w:rsid w:val="00930FE8"/>
    <w:rsid w:val="0097341D"/>
    <w:rsid w:val="00975A89"/>
    <w:rsid w:val="009C5628"/>
    <w:rsid w:val="009F2270"/>
    <w:rsid w:val="00A0657F"/>
    <w:rsid w:val="00A30F25"/>
    <w:rsid w:val="00A44915"/>
    <w:rsid w:val="00A4674A"/>
    <w:rsid w:val="00A54B62"/>
    <w:rsid w:val="00A62DE4"/>
    <w:rsid w:val="00A83F7D"/>
    <w:rsid w:val="00AA6F1F"/>
    <w:rsid w:val="00AB07C2"/>
    <w:rsid w:val="00AB292F"/>
    <w:rsid w:val="00AF7483"/>
    <w:rsid w:val="00B24B56"/>
    <w:rsid w:val="00B27E79"/>
    <w:rsid w:val="00B4176F"/>
    <w:rsid w:val="00B428CD"/>
    <w:rsid w:val="00B436EB"/>
    <w:rsid w:val="00B8470E"/>
    <w:rsid w:val="00B8509B"/>
    <w:rsid w:val="00BA038E"/>
    <w:rsid w:val="00BB3E89"/>
    <w:rsid w:val="00BF177A"/>
    <w:rsid w:val="00BF55AB"/>
    <w:rsid w:val="00C13C6A"/>
    <w:rsid w:val="00C20486"/>
    <w:rsid w:val="00C322D8"/>
    <w:rsid w:val="00C57D83"/>
    <w:rsid w:val="00C7280B"/>
    <w:rsid w:val="00C873A2"/>
    <w:rsid w:val="00CA7689"/>
    <w:rsid w:val="00CB5553"/>
    <w:rsid w:val="00CC4679"/>
    <w:rsid w:val="00CE2E55"/>
    <w:rsid w:val="00D1236F"/>
    <w:rsid w:val="00D143F1"/>
    <w:rsid w:val="00D20D62"/>
    <w:rsid w:val="00D309F8"/>
    <w:rsid w:val="00D3387A"/>
    <w:rsid w:val="00D43FB1"/>
    <w:rsid w:val="00D44AC6"/>
    <w:rsid w:val="00D55F52"/>
    <w:rsid w:val="00D706DD"/>
    <w:rsid w:val="00D80125"/>
    <w:rsid w:val="00D816BD"/>
    <w:rsid w:val="00D83C80"/>
    <w:rsid w:val="00DA2764"/>
    <w:rsid w:val="00DD4DC5"/>
    <w:rsid w:val="00DF2402"/>
    <w:rsid w:val="00E12FB7"/>
    <w:rsid w:val="00E23150"/>
    <w:rsid w:val="00E438DE"/>
    <w:rsid w:val="00E91109"/>
    <w:rsid w:val="00EC4EC1"/>
    <w:rsid w:val="00ED00A2"/>
    <w:rsid w:val="00EF16CF"/>
    <w:rsid w:val="00EF2FE8"/>
    <w:rsid w:val="00F0196A"/>
    <w:rsid w:val="00F02237"/>
    <w:rsid w:val="00F02B9E"/>
    <w:rsid w:val="00F21F54"/>
    <w:rsid w:val="00F37BC7"/>
    <w:rsid w:val="00F77B03"/>
    <w:rsid w:val="00FC5B34"/>
    <w:rsid w:val="00FF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5:docId w15:val="{775C1F9E-D8AC-4EAA-B49B-D15F742D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91B"/>
    <w:rPr>
      <w:sz w:val="18"/>
      <w:szCs w:val="18"/>
    </w:rPr>
  </w:style>
  <w:style w:type="paragraph" w:styleId="a4">
    <w:name w:val="footer"/>
    <w:basedOn w:val="a"/>
    <w:link w:val="Char0"/>
    <w:unhideWhenUsed/>
    <w:rsid w:val="008E0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91B"/>
    <w:rPr>
      <w:sz w:val="18"/>
      <w:szCs w:val="18"/>
    </w:rPr>
  </w:style>
  <w:style w:type="character" w:styleId="a5">
    <w:name w:val="page number"/>
    <w:basedOn w:val="a0"/>
    <w:rsid w:val="008E091B"/>
  </w:style>
  <w:style w:type="paragraph" w:styleId="a6">
    <w:name w:val="Balloon Text"/>
    <w:basedOn w:val="a"/>
    <w:link w:val="Char1"/>
    <w:uiPriority w:val="99"/>
    <w:semiHidden/>
    <w:unhideWhenUsed/>
    <w:rsid w:val="002E28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86F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A738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A738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A738A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A738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A738A"/>
    <w:rPr>
      <w:rFonts w:ascii="Times New Roman" w:eastAsia="宋体" w:hAnsi="Times New Roman" w:cs="Times New Roman"/>
      <w:b/>
      <w:bCs/>
      <w:szCs w:val="24"/>
    </w:rPr>
  </w:style>
  <w:style w:type="paragraph" w:styleId="aa">
    <w:name w:val="List Paragraph"/>
    <w:basedOn w:val="a"/>
    <w:uiPriority w:val="34"/>
    <w:qFormat/>
    <w:rsid w:val="007F3FB7"/>
    <w:pPr>
      <w:ind w:firstLineChars="200" w:firstLine="420"/>
    </w:pPr>
  </w:style>
  <w:style w:type="table" w:styleId="ab">
    <w:name w:val="Table Grid"/>
    <w:basedOn w:val="a1"/>
    <w:uiPriority w:val="59"/>
    <w:rsid w:val="00061679"/>
    <w:rPr>
      <w:rFonts w:ascii="宋体" w:eastAsia="宋体" w:hAnsi="宋体" w:cs="宋体"/>
      <w:kern w:val="0"/>
      <w:sz w:val="28"/>
      <w:szCs w:val="24"/>
      <w:u w:color="943634" w:themeColor="accent2" w:themeShade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434F-6032-40A9-A028-3056504E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8</Pages>
  <Words>595</Words>
  <Characters>3395</Characters>
  <Application>Microsoft Office Word</Application>
  <DocSecurity>0</DocSecurity>
  <Lines>28</Lines>
  <Paragraphs>7</Paragraphs>
  <ScaleCrop>false</ScaleCrop>
  <Company>Chinese ORG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赵树棋</cp:lastModifiedBy>
  <cp:revision>49</cp:revision>
  <cp:lastPrinted>2016-10-18T04:04:00Z</cp:lastPrinted>
  <dcterms:created xsi:type="dcterms:W3CDTF">2016-03-24T09:10:00Z</dcterms:created>
  <dcterms:modified xsi:type="dcterms:W3CDTF">2016-10-18T07:42:00Z</dcterms:modified>
</cp:coreProperties>
</file>