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东莞理工学院城市学院学生违纪处分申诉暂行规定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Cs w:val="21"/>
        </w:rPr>
      </w:pP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第一条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为了保障学生的合法权益，根据《中华人民共和国教育法》、《中华人民共和国高等教育法》、《普通高等学校学生管理规定》，特制定本暂行规定。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第二条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凡在校学生对学校作出的警告、严重警告、记过、留校察看、开除学籍处分决定不服的，可根据本规定向学院学生申诉处理委员会提出申诉。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第三条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学院设立学生申诉处理委员会，由学院负责人、职能部门负责人（教务处、学生处、保卫办）、教师（系、部、教研组）、学生代表（学生会、学生分会主席）等九人组成。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第四条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学生申诉处理委员会设主任一名；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学生申诉处理委员会主任由院长指定学校负责人担任；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学生申诉处理委员会委员由相关部门推荐产生。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第五条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学生申诉处理委员会办公室设在院学生处办公室，由学生事务管理科负责受理接收、审查申请书，通知当事人参加听证，送达复查决定书，保管申诉卷宗等。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第六条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学生对处分决定有异议的，在接到学校处分决定书之日起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个工作日内，可以向学校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学生处学生事务科</w:t>
      </w:r>
      <w:r>
        <w:rPr>
          <w:rFonts w:hint="eastAsia" w:ascii="仿宋_GB2312" w:hAnsi="仿宋" w:eastAsia="仿宋_GB2312"/>
          <w:sz w:val="32"/>
          <w:szCs w:val="32"/>
        </w:rPr>
        <w:t>提出书面申诉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trike w:val="0"/>
          <w:dstrike w:val="0"/>
          <w:sz w:val="32"/>
          <w:szCs w:val="32"/>
          <w:lang w:eastAsia="zh-CN"/>
        </w:rPr>
        <w:t>由事务科转呈</w:t>
      </w:r>
      <w:r>
        <w:rPr>
          <w:rFonts w:hint="eastAsia" w:ascii="仿宋_GB2312" w:hAnsi="仿宋" w:eastAsia="仿宋_GB2312"/>
          <w:strike w:val="0"/>
          <w:dstrike w:val="0"/>
          <w:sz w:val="32"/>
          <w:szCs w:val="32"/>
        </w:rPr>
        <w:t>学生申诉处理委员会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学生在申诉期内未提出申诉的，学校不再受理其提出的申诉。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第七条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申诉书包括以下内容：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（一）申诉人的基本情况：姓名、性别、年龄、所在年级、班级等；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（二）申诉请求；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（三）申诉事实和理由；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（四）申诉证据，包括处理决定书及其它相关证据。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第八条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学生申诉处理委员会办公室在接到书面申诉请求之日起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个工作日内进行初步审查，申诉内容符合要求的即予以受理，不符合要求的应制作不予受理通知书并说明不予受理的理由。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申诉受理条件：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（一）原处分决定依据的事实不清、证据不足的；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（二）原处分决定适用规定错误的；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（三）原处分决定程序不符规定的；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（四）有证据证明在做出原处分决定过程中，有关工作人员有徇私枉法行为的。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第九条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申诉处理委员会在接到书面申诉请求之日起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工作日内指定委员会成员组成调查小组，对原处理决定进行调查，并召开申诉处理委员会会议，对调查结果作出评议决定。决定应经申诉处理委员会委员集体讨论（原处理部门应回避）并半数以上通过方为有效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学生申诉处理委员会可以作出以下决定：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（一）维持原处理决定；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（二）变更原处理决定；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（三）撤消原处理决定。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若原处理决定程序不当，可在撤消原处理决定后，要求原处理机构重新作出处理决定。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第十一条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学生申诉处理委员会认为需要变更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或撤销</w:t>
      </w:r>
      <w:r>
        <w:rPr>
          <w:rFonts w:hint="eastAsia" w:ascii="仿宋_GB2312" w:hAnsi="仿宋" w:eastAsia="仿宋_GB2312"/>
          <w:sz w:val="32"/>
          <w:szCs w:val="32"/>
        </w:rPr>
        <w:t>原决定的，由申诉委员会主任报院长办公会议审议，院长办公会议若无异议，维持申诉处理委员会的评议决定；若有异议，申诉处理委员会应再次评议。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第十二条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作出处理决定的学校有关部门，应当执行学生申诉处理委员会的评议决定。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第十三条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申诉处理委员会作出的申诉评议决定，应在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个工作日内送交申诉人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由学生所在系部通知其监护人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360" w:lineRule="auto"/>
        <w:ind w:firstLine="42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第十四条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申诉评议决定书在申诉人收到之日起生效。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第十五条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申诉人如不服申诉评议决定的，在接到学校复查决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定书之日起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个工作日内，可向东莞市教育局有关部门提出申诉。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第十六条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在学生提起申诉期间，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原</w:t>
      </w:r>
      <w:r>
        <w:rPr>
          <w:rFonts w:hint="default" w:ascii="仿宋_GB2312" w:hAnsi="仿宋" w:eastAsia="仿宋_GB2312"/>
          <w:sz w:val="32"/>
          <w:szCs w:val="32"/>
          <w:lang w:eastAsia="zh-CN"/>
        </w:rPr>
        <w:t>处分决定继续有效。</w:t>
      </w:r>
    </w:p>
    <w:p>
      <w:pPr>
        <w:spacing w:line="360" w:lineRule="auto"/>
        <w:ind w:firstLine="420" w:firstLineChars="200"/>
      </w:pPr>
      <w:r>
        <w:rPr>
          <w:rFonts w:hint="eastAsia" w:ascii="仿宋_GB2312" w:hAnsi="仿宋" w:eastAsia="仿宋_GB2312"/>
          <w:sz w:val="32"/>
          <w:szCs w:val="32"/>
        </w:rPr>
        <w:t>第十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/>
          <w:sz w:val="32"/>
          <w:szCs w:val="32"/>
        </w:rPr>
        <w:t>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本规定由东莞理工学院城市学院学生申诉处理委员会负责解释。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0000000000000000000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rFonts w:hint="eastAsia"/>
        <w:lang w:eastAsia="zh-CN"/>
      </w:rPr>
      <w:t xml:space="preserve">第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 共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NUMPAGES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3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193</Words>
  <Characters>1101</Characters>
  <Lines>9</Lines>
  <Paragraphs>2</Paragraphs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2013-10-31T02:18:00Z</dcterms:created>
  <dc:creator>User</dc:creator>
  <cp:lastModifiedBy>Administrator</cp:lastModifiedBy>
  <dcterms:modified xsi:type="dcterms:W3CDTF">2014-05-27T01:13:45Z</dcterms:modified>
  <dc:title>东莞理工学院城市学院学生违纪处分申诉暂行规定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